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18" w:rsidRPr="00B27218" w:rsidRDefault="00B27218" w:rsidP="00B27218">
      <w:pPr>
        <w:spacing w:after="0" w:line="240" w:lineRule="auto"/>
        <w:ind w:left="6373" w:hanging="6231"/>
        <w:jc w:val="center"/>
        <w:rPr>
          <w:rFonts w:asciiTheme="majorBidi" w:hAnsiTheme="majorBidi" w:cstheme="majorBidi"/>
          <w:sz w:val="20"/>
          <w:szCs w:val="20"/>
        </w:rPr>
      </w:pPr>
      <w:r w:rsidRPr="00B27218">
        <w:rPr>
          <w:rFonts w:asciiTheme="majorBidi" w:hAnsiTheme="majorBidi" w:cstheme="majorBidi"/>
          <w:sz w:val="20"/>
          <w:szCs w:val="20"/>
        </w:rPr>
        <w:t>REPUBLIQUE ALGERIENNE DEMOCRATIQUE ET POPULAIRE</w:t>
      </w:r>
    </w:p>
    <w:p w:rsidR="00B27218" w:rsidRPr="00B27218" w:rsidRDefault="00B27218" w:rsidP="00B27218">
      <w:pPr>
        <w:spacing w:after="0" w:line="240" w:lineRule="auto"/>
        <w:ind w:left="6373" w:hanging="6231"/>
        <w:jc w:val="center"/>
        <w:rPr>
          <w:rFonts w:asciiTheme="majorBidi" w:hAnsiTheme="majorBidi" w:cstheme="majorBidi"/>
          <w:sz w:val="20"/>
          <w:szCs w:val="20"/>
        </w:rPr>
      </w:pPr>
      <w:r w:rsidRPr="00B27218">
        <w:rPr>
          <w:rFonts w:asciiTheme="majorBidi" w:hAnsiTheme="majorBidi" w:cstheme="majorBidi"/>
          <w:sz w:val="20"/>
          <w:szCs w:val="20"/>
        </w:rPr>
        <w:t>MINISTERE  DE L’ENSEIGNEMENT SUPERIEUR ET DE LA RECHERCHE SCIENTIFIQUE</w:t>
      </w:r>
    </w:p>
    <w:p w:rsidR="00B27218" w:rsidRPr="00B27218" w:rsidRDefault="00B27218" w:rsidP="00B27218">
      <w:pPr>
        <w:spacing w:after="0" w:line="240" w:lineRule="auto"/>
        <w:ind w:left="6373" w:hanging="6231"/>
        <w:jc w:val="center"/>
        <w:rPr>
          <w:rFonts w:asciiTheme="majorBidi" w:hAnsiTheme="majorBidi" w:cstheme="majorBidi"/>
          <w:b/>
          <w:bCs/>
          <w:sz w:val="20"/>
          <w:szCs w:val="20"/>
        </w:rPr>
      </w:pPr>
      <w:r w:rsidRPr="00B27218">
        <w:rPr>
          <w:rFonts w:asciiTheme="majorBidi" w:hAnsiTheme="majorBidi" w:cstheme="majorBidi"/>
          <w:b/>
          <w:bCs/>
          <w:sz w:val="20"/>
          <w:szCs w:val="20"/>
        </w:rPr>
        <w:t>COMITE PEDAGOGIQUE NATIONAL VETERINAIRE</w:t>
      </w:r>
    </w:p>
    <w:p w:rsidR="00B27218" w:rsidRDefault="001447C7" w:rsidP="00B27218">
      <w:pPr>
        <w:ind w:left="9639" w:hanging="9497"/>
        <w:rPr>
          <w:rFonts w:asciiTheme="majorBidi" w:hAnsiTheme="majorBidi" w:cstheme="majorBidi"/>
          <w:sz w:val="24"/>
          <w:szCs w:val="24"/>
        </w:rPr>
      </w:pPr>
      <w:r>
        <w:rPr>
          <w:rFonts w:asciiTheme="majorBidi" w:hAnsiTheme="majorBidi" w:cstheme="majorBidi"/>
          <w:sz w:val="24"/>
          <w:szCs w:val="24"/>
        </w:rPr>
        <w:t xml:space="preserve">              </w:t>
      </w:r>
    </w:p>
    <w:p w:rsidR="001447C7" w:rsidRDefault="001447C7" w:rsidP="00227A21">
      <w:pPr>
        <w:ind w:left="5665" w:firstLine="708"/>
        <w:rPr>
          <w:rFonts w:asciiTheme="majorBidi" w:hAnsiTheme="majorBidi" w:cstheme="majorBidi"/>
          <w:sz w:val="24"/>
          <w:szCs w:val="24"/>
        </w:rPr>
      </w:pPr>
      <w:r>
        <w:rPr>
          <w:rFonts w:asciiTheme="majorBidi" w:hAnsiTheme="majorBidi" w:cstheme="majorBidi"/>
          <w:sz w:val="24"/>
          <w:szCs w:val="24"/>
        </w:rPr>
        <w:t xml:space="preserve"> B</w:t>
      </w:r>
      <w:r w:rsidR="00923588">
        <w:rPr>
          <w:rFonts w:asciiTheme="majorBidi" w:hAnsiTheme="majorBidi" w:cstheme="majorBidi"/>
          <w:sz w:val="24"/>
          <w:szCs w:val="24"/>
        </w:rPr>
        <w:t>lida le 12 Avril</w:t>
      </w:r>
      <w:r>
        <w:rPr>
          <w:rFonts w:asciiTheme="majorBidi" w:hAnsiTheme="majorBidi" w:cstheme="majorBidi"/>
          <w:sz w:val="24"/>
          <w:szCs w:val="24"/>
        </w:rPr>
        <w:t xml:space="preserve"> 2018</w:t>
      </w:r>
    </w:p>
    <w:p w:rsidR="001447C7" w:rsidRDefault="001447C7" w:rsidP="001447C7">
      <w:pPr>
        <w:ind w:left="6372"/>
        <w:rPr>
          <w:rFonts w:asciiTheme="majorBidi" w:hAnsiTheme="majorBidi" w:cstheme="majorBidi"/>
          <w:sz w:val="24"/>
          <w:szCs w:val="24"/>
        </w:rPr>
      </w:pPr>
    </w:p>
    <w:p w:rsidR="001447C7" w:rsidRPr="006627A0" w:rsidRDefault="001447C7" w:rsidP="00923588">
      <w:pPr>
        <w:jc w:val="center"/>
        <w:rPr>
          <w:rFonts w:asciiTheme="majorBidi" w:hAnsiTheme="majorBidi" w:cstheme="majorBidi"/>
          <w:b/>
          <w:bCs/>
          <w:sz w:val="24"/>
          <w:szCs w:val="24"/>
          <w:u w:val="single"/>
        </w:rPr>
      </w:pPr>
      <w:r w:rsidRPr="006627A0">
        <w:rPr>
          <w:rFonts w:asciiTheme="majorBidi" w:hAnsiTheme="majorBidi" w:cstheme="majorBidi"/>
          <w:b/>
          <w:bCs/>
          <w:sz w:val="24"/>
          <w:szCs w:val="24"/>
          <w:u w:val="single"/>
        </w:rPr>
        <w:t xml:space="preserve">PV N° </w:t>
      </w:r>
      <w:r w:rsidR="00923588">
        <w:rPr>
          <w:rFonts w:asciiTheme="majorBidi" w:hAnsiTheme="majorBidi" w:cstheme="majorBidi"/>
          <w:b/>
          <w:bCs/>
          <w:sz w:val="24"/>
          <w:szCs w:val="24"/>
          <w:u w:val="single"/>
        </w:rPr>
        <w:t>5</w:t>
      </w:r>
    </w:p>
    <w:p w:rsidR="001447C7" w:rsidRDefault="001447C7" w:rsidP="00227A21">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Les </w:t>
      </w:r>
      <w:r w:rsidR="00923588">
        <w:rPr>
          <w:rFonts w:asciiTheme="majorBidi" w:hAnsiTheme="majorBidi" w:cstheme="majorBidi"/>
          <w:sz w:val="24"/>
          <w:szCs w:val="24"/>
        </w:rPr>
        <w:t xml:space="preserve">11 et </w:t>
      </w:r>
      <w:r w:rsidR="006C205C">
        <w:rPr>
          <w:rFonts w:asciiTheme="majorBidi" w:hAnsiTheme="majorBidi" w:cstheme="majorBidi"/>
          <w:sz w:val="24"/>
          <w:szCs w:val="24"/>
        </w:rPr>
        <w:t>12</w:t>
      </w:r>
      <w:r>
        <w:rPr>
          <w:rFonts w:asciiTheme="majorBidi" w:hAnsiTheme="majorBidi" w:cstheme="majorBidi"/>
          <w:sz w:val="24"/>
          <w:szCs w:val="24"/>
        </w:rPr>
        <w:t xml:space="preserve"> </w:t>
      </w:r>
      <w:r w:rsidR="00923588">
        <w:rPr>
          <w:rFonts w:asciiTheme="majorBidi" w:hAnsiTheme="majorBidi" w:cstheme="majorBidi"/>
          <w:sz w:val="24"/>
          <w:szCs w:val="24"/>
        </w:rPr>
        <w:t>Avril</w:t>
      </w:r>
      <w:r>
        <w:rPr>
          <w:rFonts w:asciiTheme="majorBidi" w:hAnsiTheme="majorBidi" w:cstheme="majorBidi"/>
          <w:sz w:val="24"/>
          <w:szCs w:val="24"/>
        </w:rPr>
        <w:t xml:space="preserve"> 2018, s’est réuni à l’université </w:t>
      </w:r>
      <w:r w:rsidR="00923588">
        <w:rPr>
          <w:rFonts w:asciiTheme="majorBidi" w:hAnsiTheme="majorBidi" w:cstheme="majorBidi"/>
          <w:sz w:val="24"/>
          <w:szCs w:val="24"/>
        </w:rPr>
        <w:t xml:space="preserve">Saad </w:t>
      </w:r>
      <w:proofErr w:type="spellStart"/>
      <w:r w:rsidR="00923588">
        <w:rPr>
          <w:rFonts w:asciiTheme="majorBidi" w:hAnsiTheme="majorBidi" w:cstheme="majorBidi"/>
          <w:sz w:val="24"/>
          <w:szCs w:val="24"/>
        </w:rPr>
        <w:t>Dahlab</w:t>
      </w:r>
      <w:proofErr w:type="spellEnd"/>
      <w:r>
        <w:rPr>
          <w:rFonts w:asciiTheme="majorBidi" w:hAnsiTheme="majorBidi" w:cstheme="majorBidi"/>
          <w:sz w:val="24"/>
          <w:szCs w:val="24"/>
        </w:rPr>
        <w:t xml:space="preserve"> de B</w:t>
      </w:r>
      <w:r w:rsidR="00923588">
        <w:rPr>
          <w:rFonts w:asciiTheme="majorBidi" w:hAnsiTheme="majorBidi" w:cstheme="majorBidi"/>
          <w:sz w:val="24"/>
          <w:szCs w:val="24"/>
        </w:rPr>
        <w:t>lida</w:t>
      </w:r>
      <w:r>
        <w:rPr>
          <w:rFonts w:asciiTheme="majorBidi" w:hAnsiTheme="majorBidi" w:cstheme="majorBidi"/>
          <w:sz w:val="24"/>
          <w:szCs w:val="24"/>
        </w:rPr>
        <w:t>, à l’ins</w:t>
      </w:r>
      <w:r w:rsidR="00923588">
        <w:rPr>
          <w:rFonts w:asciiTheme="majorBidi" w:hAnsiTheme="majorBidi" w:cstheme="majorBidi"/>
          <w:sz w:val="24"/>
          <w:szCs w:val="24"/>
        </w:rPr>
        <w:t>titut des Sciences vétérinaires</w:t>
      </w:r>
      <w:r>
        <w:rPr>
          <w:rFonts w:asciiTheme="majorBidi" w:hAnsiTheme="majorBidi" w:cstheme="majorBidi"/>
          <w:sz w:val="24"/>
          <w:szCs w:val="24"/>
        </w:rPr>
        <w:t>,</w:t>
      </w:r>
      <w:r w:rsidR="006313DC">
        <w:rPr>
          <w:rFonts w:asciiTheme="majorBidi" w:hAnsiTheme="majorBidi" w:cstheme="majorBidi"/>
          <w:sz w:val="24"/>
          <w:szCs w:val="24"/>
        </w:rPr>
        <w:t xml:space="preserve"> </w:t>
      </w:r>
      <w:r w:rsidR="00227A21">
        <w:rPr>
          <w:rFonts w:asciiTheme="majorBidi" w:hAnsiTheme="majorBidi" w:cstheme="majorBidi"/>
          <w:sz w:val="24"/>
          <w:szCs w:val="24"/>
        </w:rPr>
        <w:t>le Comité Pédagogique National V</w:t>
      </w:r>
      <w:r>
        <w:rPr>
          <w:rFonts w:asciiTheme="majorBidi" w:hAnsiTheme="majorBidi" w:cstheme="majorBidi"/>
          <w:sz w:val="24"/>
          <w:szCs w:val="24"/>
        </w:rPr>
        <w:t>étérinaire</w:t>
      </w:r>
      <w:r w:rsidR="00EF56B3">
        <w:rPr>
          <w:rFonts w:asciiTheme="majorBidi" w:hAnsiTheme="majorBidi" w:cstheme="majorBidi"/>
          <w:sz w:val="24"/>
          <w:szCs w:val="24"/>
        </w:rPr>
        <w:t xml:space="preserve"> (CPNV)</w:t>
      </w:r>
      <w:r>
        <w:rPr>
          <w:rFonts w:asciiTheme="majorBidi" w:hAnsiTheme="majorBidi" w:cstheme="majorBidi"/>
          <w:sz w:val="24"/>
          <w:szCs w:val="24"/>
        </w:rPr>
        <w:t xml:space="preserve"> pour étudier les </w:t>
      </w:r>
      <w:proofErr w:type="gramStart"/>
      <w:r>
        <w:rPr>
          <w:rFonts w:asciiTheme="majorBidi" w:hAnsiTheme="majorBidi" w:cstheme="majorBidi"/>
          <w:sz w:val="24"/>
          <w:szCs w:val="24"/>
        </w:rPr>
        <w:t>points</w:t>
      </w:r>
      <w:proofErr w:type="gramEnd"/>
      <w:r>
        <w:rPr>
          <w:rFonts w:asciiTheme="majorBidi" w:hAnsiTheme="majorBidi" w:cstheme="majorBidi"/>
          <w:sz w:val="24"/>
          <w:szCs w:val="24"/>
        </w:rPr>
        <w:t xml:space="preserve"> insc</w:t>
      </w:r>
      <w:r w:rsidR="00EF56B3">
        <w:rPr>
          <w:rFonts w:asciiTheme="majorBidi" w:hAnsiTheme="majorBidi" w:cstheme="majorBidi"/>
          <w:sz w:val="24"/>
          <w:szCs w:val="24"/>
        </w:rPr>
        <w:t>ri</w:t>
      </w:r>
      <w:r>
        <w:rPr>
          <w:rFonts w:asciiTheme="majorBidi" w:hAnsiTheme="majorBidi" w:cstheme="majorBidi"/>
          <w:sz w:val="24"/>
          <w:szCs w:val="24"/>
        </w:rPr>
        <w:t>ts à l’ordre du jour et qui se résument comme suit :</w:t>
      </w:r>
    </w:p>
    <w:p w:rsidR="00923588" w:rsidRDefault="00923588" w:rsidP="00923588">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Bilan </w:t>
      </w:r>
      <w:r w:rsidR="00890DB2">
        <w:rPr>
          <w:rFonts w:asciiTheme="majorBidi" w:hAnsiTheme="majorBidi" w:cstheme="majorBidi"/>
          <w:b/>
          <w:bCs/>
          <w:sz w:val="24"/>
          <w:szCs w:val="24"/>
        </w:rPr>
        <w:t xml:space="preserve">d’étape </w:t>
      </w:r>
      <w:r>
        <w:rPr>
          <w:rFonts w:asciiTheme="majorBidi" w:hAnsiTheme="majorBidi" w:cstheme="majorBidi"/>
          <w:b/>
          <w:bCs/>
          <w:sz w:val="24"/>
          <w:szCs w:val="24"/>
        </w:rPr>
        <w:t>des commissions modulaires inter-établissement</w:t>
      </w:r>
    </w:p>
    <w:p w:rsidR="00923588" w:rsidRDefault="00923588" w:rsidP="00227A21">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Questions relatives à la  formation complémentaire</w:t>
      </w:r>
    </w:p>
    <w:p w:rsidR="00D81358" w:rsidRDefault="00D81358" w:rsidP="00227A21">
      <w:pPr>
        <w:spacing w:line="360" w:lineRule="auto"/>
        <w:ind w:firstLine="284"/>
        <w:jc w:val="both"/>
        <w:rPr>
          <w:rFonts w:asciiTheme="majorBidi" w:hAnsiTheme="majorBidi" w:cstheme="majorBidi"/>
          <w:sz w:val="24"/>
          <w:szCs w:val="24"/>
        </w:rPr>
      </w:pPr>
      <w:r w:rsidRPr="00D81358">
        <w:rPr>
          <w:rFonts w:asciiTheme="majorBidi" w:hAnsiTheme="majorBidi" w:cstheme="majorBidi"/>
          <w:sz w:val="24"/>
          <w:szCs w:val="24"/>
        </w:rPr>
        <w:t>Avant le début</w:t>
      </w:r>
      <w:r>
        <w:rPr>
          <w:rFonts w:asciiTheme="majorBidi" w:hAnsiTheme="majorBidi" w:cstheme="majorBidi"/>
          <w:sz w:val="24"/>
          <w:szCs w:val="24"/>
        </w:rPr>
        <w:t xml:space="preserve"> des travaux, et compte tenu du douloureux événement qui s’est produit en cette matinée du 11/04/2018, les membres du  CPNV ont observé une minute de silence à la mémoire des 257 victim</w:t>
      </w:r>
      <w:r w:rsidR="00227A21">
        <w:rPr>
          <w:rFonts w:asciiTheme="majorBidi" w:hAnsiTheme="majorBidi" w:cstheme="majorBidi"/>
          <w:sz w:val="24"/>
          <w:szCs w:val="24"/>
        </w:rPr>
        <w:t>es du crash d’avion qui s’es</w:t>
      </w:r>
      <w:r>
        <w:rPr>
          <w:rFonts w:asciiTheme="majorBidi" w:hAnsiTheme="majorBidi" w:cstheme="majorBidi"/>
          <w:sz w:val="24"/>
          <w:szCs w:val="24"/>
        </w:rPr>
        <w:t xml:space="preserve">t produit </w:t>
      </w:r>
      <w:r w:rsidR="00227A21">
        <w:rPr>
          <w:rFonts w:asciiTheme="majorBidi" w:hAnsiTheme="majorBidi" w:cstheme="majorBidi"/>
          <w:sz w:val="24"/>
          <w:szCs w:val="24"/>
        </w:rPr>
        <w:t>à quelques encablures du lieu de la réunion</w:t>
      </w:r>
      <w:r>
        <w:rPr>
          <w:rFonts w:asciiTheme="majorBidi" w:hAnsiTheme="majorBidi" w:cstheme="majorBidi"/>
          <w:sz w:val="24"/>
          <w:szCs w:val="24"/>
        </w:rPr>
        <w:t>.</w:t>
      </w:r>
    </w:p>
    <w:p w:rsidR="00D81358" w:rsidRDefault="00D81358" w:rsidP="00A5109A">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En début de séance des travaux prévus, trois personnes mandaté</w:t>
      </w:r>
      <w:r w:rsidR="00EB13E0">
        <w:rPr>
          <w:rFonts w:asciiTheme="majorBidi" w:hAnsiTheme="majorBidi" w:cstheme="majorBidi"/>
          <w:sz w:val="24"/>
          <w:szCs w:val="24"/>
        </w:rPr>
        <w:t>e</w:t>
      </w:r>
      <w:r>
        <w:rPr>
          <w:rFonts w:asciiTheme="majorBidi" w:hAnsiTheme="majorBidi" w:cstheme="majorBidi"/>
          <w:sz w:val="24"/>
          <w:szCs w:val="24"/>
        </w:rPr>
        <w:t>s par le DSV (Directeur d</w:t>
      </w:r>
      <w:r w:rsidR="00A5109A">
        <w:rPr>
          <w:rFonts w:asciiTheme="majorBidi" w:hAnsiTheme="majorBidi" w:cstheme="majorBidi"/>
          <w:sz w:val="24"/>
          <w:szCs w:val="24"/>
        </w:rPr>
        <w:t>es Services Vétérinaires : Dr HA</w:t>
      </w:r>
      <w:r>
        <w:rPr>
          <w:rFonts w:asciiTheme="majorBidi" w:hAnsiTheme="majorBidi" w:cstheme="majorBidi"/>
          <w:sz w:val="24"/>
          <w:szCs w:val="24"/>
        </w:rPr>
        <w:t>CHIMI</w:t>
      </w:r>
      <w:r w:rsidR="00A5109A">
        <w:rPr>
          <w:rFonts w:asciiTheme="majorBidi" w:hAnsiTheme="majorBidi" w:cstheme="majorBidi"/>
          <w:sz w:val="24"/>
          <w:szCs w:val="24"/>
        </w:rPr>
        <w:t xml:space="preserve"> Réf : 1081/DSV/2018, faxée le 11/04/2018 à 9h50</w:t>
      </w:r>
      <w:r>
        <w:rPr>
          <w:rFonts w:asciiTheme="majorBidi" w:hAnsiTheme="majorBidi" w:cstheme="majorBidi"/>
          <w:sz w:val="24"/>
          <w:szCs w:val="24"/>
        </w:rPr>
        <w:t>) ont souhaité assister à cette réunion. Le CPNV après consultation</w:t>
      </w:r>
      <w:r w:rsidR="00227A21">
        <w:rPr>
          <w:rFonts w:asciiTheme="majorBidi" w:hAnsiTheme="majorBidi" w:cstheme="majorBidi"/>
          <w:sz w:val="24"/>
          <w:szCs w:val="24"/>
        </w:rPr>
        <w:t>, s’est</w:t>
      </w:r>
      <w:r>
        <w:rPr>
          <w:rFonts w:asciiTheme="majorBidi" w:hAnsiTheme="majorBidi" w:cstheme="majorBidi"/>
          <w:sz w:val="24"/>
          <w:szCs w:val="24"/>
        </w:rPr>
        <w:t xml:space="preserve"> opposé </w:t>
      </w:r>
      <w:r w:rsidR="00EB13E0">
        <w:rPr>
          <w:rFonts w:asciiTheme="majorBidi" w:hAnsiTheme="majorBidi" w:cstheme="majorBidi"/>
          <w:sz w:val="24"/>
          <w:szCs w:val="24"/>
        </w:rPr>
        <w:t>à</w:t>
      </w:r>
      <w:r>
        <w:rPr>
          <w:rFonts w:asciiTheme="majorBidi" w:hAnsiTheme="majorBidi" w:cstheme="majorBidi"/>
          <w:sz w:val="24"/>
          <w:szCs w:val="24"/>
        </w:rPr>
        <w:t xml:space="preserve"> cette présence pour les raisons suivantes :</w:t>
      </w:r>
    </w:p>
    <w:p w:rsidR="00EB13E0" w:rsidRDefault="00D81358" w:rsidP="00227A21">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1-La tutelle (MESRS) ainsi que le Président du CPNV n’ont pas été informés de cette présence.</w:t>
      </w:r>
    </w:p>
    <w:p w:rsidR="00EB13E0" w:rsidRDefault="00EB13E0" w:rsidP="00227A21">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2-Le courrier pré</w:t>
      </w:r>
      <w:r w:rsidR="00227A21">
        <w:rPr>
          <w:rFonts w:asciiTheme="majorBidi" w:hAnsiTheme="majorBidi" w:cstheme="majorBidi"/>
          <w:sz w:val="24"/>
          <w:szCs w:val="24"/>
        </w:rPr>
        <w:t xml:space="preserve">senté au CPNV par les personnes </w:t>
      </w:r>
      <w:r>
        <w:rPr>
          <w:rFonts w:asciiTheme="majorBidi" w:hAnsiTheme="majorBidi" w:cstheme="majorBidi"/>
          <w:sz w:val="24"/>
          <w:szCs w:val="24"/>
        </w:rPr>
        <w:t>mandaté</w:t>
      </w:r>
      <w:r w:rsidR="00227A21">
        <w:rPr>
          <w:rFonts w:asciiTheme="majorBidi" w:hAnsiTheme="majorBidi" w:cstheme="majorBidi"/>
          <w:sz w:val="24"/>
          <w:szCs w:val="24"/>
        </w:rPr>
        <w:t>e</w:t>
      </w:r>
      <w:r>
        <w:rPr>
          <w:rFonts w:asciiTheme="majorBidi" w:hAnsiTheme="majorBidi" w:cstheme="majorBidi"/>
          <w:sz w:val="24"/>
          <w:szCs w:val="24"/>
        </w:rPr>
        <w:t>s est adressé à l’attention du Directeur des services agricoles de Blida et non au Président du CPNV.</w:t>
      </w:r>
    </w:p>
    <w:p w:rsidR="00EB13E0" w:rsidRDefault="00EB13E0" w:rsidP="00227A21">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3-Le texte portant création du CPNV et concernant la représentativité du secteur public stipule  clair</w:t>
      </w:r>
      <w:r w:rsidR="00227A21">
        <w:rPr>
          <w:rFonts w:asciiTheme="majorBidi" w:hAnsiTheme="majorBidi" w:cstheme="majorBidi"/>
          <w:sz w:val="24"/>
          <w:szCs w:val="24"/>
        </w:rPr>
        <w:t>e</w:t>
      </w:r>
      <w:r>
        <w:rPr>
          <w:rFonts w:asciiTheme="majorBidi" w:hAnsiTheme="majorBidi" w:cstheme="majorBidi"/>
          <w:sz w:val="24"/>
          <w:szCs w:val="24"/>
        </w:rPr>
        <w:t>ment le DSV (et non ses représentants).</w:t>
      </w:r>
    </w:p>
    <w:p w:rsidR="00EB13E0" w:rsidRDefault="00EB13E0" w:rsidP="00227A21">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4-Les membres du CPNV ont tenu à rappeler que sur les 4 réunions précédemment tenues, la DSV a brillé par son absence malgré les invitations envoyées par le président et n’a même pas daigné répondr</w:t>
      </w:r>
      <w:r w:rsidR="00227A21">
        <w:rPr>
          <w:rFonts w:asciiTheme="majorBidi" w:hAnsiTheme="majorBidi" w:cstheme="majorBidi"/>
          <w:sz w:val="24"/>
          <w:szCs w:val="24"/>
        </w:rPr>
        <w:t>e</w:t>
      </w:r>
      <w:r>
        <w:rPr>
          <w:rFonts w:asciiTheme="majorBidi" w:hAnsiTheme="majorBidi" w:cstheme="majorBidi"/>
          <w:sz w:val="24"/>
          <w:szCs w:val="24"/>
        </w:rPr>
        <w:t>, ne serait-ce que par la négative.</w:t>
      </w:r>
    </w:p>
    <w:p w:rsidR="00D81358" w:rsidRDefault="00EB13E0" w:rsidP="00227A21">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5-Compte tenu de l’état d’avancement des réunions, il sera difficile pour les personnes mandatées de s’impliquer sur toutes les questions débattues et tranchées lors des réunions antérieures.</w:t>
      </w:r>
      <w:r w:rsidR="00D81358">
        <w:rPr>
          <w:rFonts w:asciiTheme="majorBidi" w:hAnsiTheme="majorBidi" w:cstheme="majorBidi"/>
          <w:sz w:val="24"/>
          <w:szCs w:val="24"/>
        </w:rPr>
        <w:t xml:space="preserve"> </w:t>
      </w:r>
    </w:p>
    <w:p w:rsidR="00227A21" w:rsidRPr="00D81358" w:rsidRDefault="00227A21" w:rsidP="00227A21">
      <w:pPr>
        <w:spacing w:line="360" w:lineRule="auto"/>
        <w:ind w:firstLine="284"/>
        <w:jc w:val="both"/>
        <w:rPr>
          <w:rFonts w:asciiTheme="majorBidi" w:hAnsiTheme="majorBidi" w:cstheme="majorBidi"/>
          <w:sz w:val="24"/>
          <w:szCs w:val="24"/>
        </w:rPr>
      </w:pPr>
    </w:p>
    <w:p w:rsidR="00EB13E0" w:rsidRDefault="00EB13E0" w:rsidP="00EB13E0">
      <w:pPr>
        <w:pStyle w:val="Paragraphedeliste"/>
        <w:numPr>
          <w:ilvl w:val="0"/>
          <w:numId w:val="6"/>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Bilan d’étape des commissions modulaires inter-établissement</w:t>
      </w:r>
    </w:p>
    <w:p w:rsidR="00923588" w:rsidRDefault="00EB13E0" w:rsidP="00A5109A">
      <w:pPr>
        <w:spacing w:after="0" w:line="240" w:lineRule="auto"/>
        <w:ind w:firstLine="284"/>
        <w:jc w:val="both"/>
        <w:rPr>
          <w:rFonts w:asciiTheme="majorBidi" w:hAnsiTheme="majorBidi" w:cstheme="majorBidi"/>
          <w:sz w:val="24"/>
          <w:szCs w:val="24"/>
        </w:rPr>
      </w:pPr>
      <w:r w:rsidRPr="00457D02">
        <w:rPr>
          <w:rFonts w:asciiTheme="majorBidi" w:hAnsiTheme="majorBidi" w:cstheme="majorBidi"/>
          <w:sz w:val="24"/>
          <w:szCs w:val="24"/>
        </w:rPr>
        <w:t>Comme programmé</w:t>
      </w:r>
      <w:r w:rsidR="00A5109A">
        <w:rPr>
          <w:rFonts w:asciiTheme="majorBidi" w:hAnsiTheme="majorBidi" w:cstheme="majorBidi"/>
          <w:sz w:val="24"/>
          <w:szCs w:val="24"/>
        </w:rPr>
        <w:t>e</w:t>
      </w:r>
      <w:r w:rsidRPr="00457D02">
        <w:rPr>
          <w:rFonts w:asciiTheme="majorBidi" w:hAnsiTheme="majorBidi" w:cstheme="majorBidi"/>
          <w:sz w:val="24"/>
          <w:szCs w:val="24"/>
        </w:rPr>
        <w:t xml:space="preserve">s lors de la réunion  du CPNV à Batna </w:t>
      </w:r>
      <w:r w:rsidR="00A5109A">
        <w:rPr>
          <w:rFonts w:asciiTheme="majorBidi" w:hAnsiTheme="majorBidi" w:cstheme="majorBidi"/>
          <w:sz w:val="24"/>
          <w:szCs w:val="24"/>
        </w:rPr>
        <w:t>le  21  f</w:t>
      </w:r>
      <w:r w:rsidRPr="00457D02">
        <w:rPr>
          <w:rFonts w:asciiTheme="majorBidi" w:hAnsiTheme="majorBidi" w:cstheme="majorBidi"/>
          <w:sz w:val="24"/>
          <w:szCs w:val="24"/>
        </w:rPr>
        <w:t>évrier 2018, les commissions inter-établiss</w:t>
      </w:r>
      <w:r w:rsidR="00457D02">
        <w:rPr>
          <w:rFonts w:asciiTheme="majorBidi" w:hAnsiTheme="majorBidi" w:cstheme="majorBidi"/>
          <w:sz w:val="24"/>
          <w:szCs w:val="24"/>
        </w:rPr>
        <w:t>e</w:t>
      </w:r>
      <w:r w:rsidRPr="00457D02">
        <w:rPr>
          <w:rFonts w:asciiTheme="majorBidi" w:hAnsiTheme="majorBidi" w:cstheme="majorBidi"/>
          <w:sz w:val="24"/>
          <w:szCs w:val="24"/>
        </w:rPr>
        <w:t xml:space="preserve">ment ont été tenues entre les 14 et 21 mars 2018 </w:t>
      </w:r>
      <w:r w:rsidR="00457D02" w:rsidRPr="00457D02">
        <w:rPr>
          <w:rFonts w:asciiTheme="majorBidi" w:hAnsiTheme="majorBidi" w:cstheme="majorBidi"/>
          <w:sz w:val="24"/>
          <w:szCs w:val="24"/>
        </w:rPr>
        <w:t>dans les différents établissement</w:t>
      </w:r>
      <w:r w:rsidR="00A5109A">
        <w:rPr>
          <w:rFonts w:asciiTheme="majorBidi" w:hAnsiTheme="majorBidi" w:cstheme="majorBidi"/>
          <w:sz w:val="24"/>
          <w:szCs w:val="24"/>
        </w:rPr>
        <w:t>s</w:t>
      </w:r>
      <w:r w:rsidR="00457D02" w:rsidRPr="00457D02">
        <w:rPr>
          <w:rFonts w:asciiTheme="majorBidi" w:hAnsiTheme="majorBidi" w:cstheme="majorBidi"/>
          <w:sz w:val="24"/>
          <w:szCs w:val="24"/>
        </w:rPr>
        <w:t xml:space="preserve"> de formation</w:t>
      </w:r>
      <w:r w:rsidR="00457D02">
        <w:rPr>
          <w:rFonts w:asciiTheme="majorBidi" w:hAnsiTheme="majorBidi" w:cstheme="majorBidi"/>
          <w:sz w:val="24"/>
          <w:szCs w:val="24"/>
        </w:rPr>
        <w:t>.</w:t>
      </w:r>
    </w:p>
    <w:p w:rsidR="00457D02" w:rsidRDefault="00457D02" w:rsidP="00457D02">
      <w:pPr>
        <w:spacing w:after="0" w:line="240" w:lineRule="auto"/>
        <w:ind w:firstLine="284"/>
        <w:jc w:val="both"/>
        <w:rPr>
          <w:rFonts w:asciiTheme="majorBidi" w:hAnsiTheme="majorBidi" w:cstheme="majorBidi"/>
          <w:sz w:val="24"/>
          <w:szCs w:val="24"/>
        </w:rPr>
      </w:pPr>
    </w:p>
    <w:p w:rsidR="00457D02" w:rsidRDefault="00457D02" w:rsidP="00457D02">
      <w:pPr>
        <w:spacing w:after="0" w:line="240" w:lineRule="auto"/>
        <w:ind w:firstLine="284"/>
        <w:jc w:val="both"/>
        <w:rPr>
          <w:rFonts w:asciiTheme="majorBidi" w:hAnsiTheme="majorBidi" w:cstheme="majorBidi"/>
          <w:sz w:val="24"/>
          <w:szCs w:val="24"/>
        </w:rPr>
      </w:pPr>
    </w:p>
    <w:tbl>
      <w:tblPr>
        <w:tblStyle w:val="Grilledutableau"/>
        <w:tblW w:w="0" w:type="auto"/>
        <w:tblLook w:val="04A0"/>
      </w:tblPr>
      <w:tblGrid>
        <w:gridCol w:w="904"/>
        <w:gridCol w:w="1363"/>
        <w:gridCol w:w="1483"/>
        <w:gridCol w:w="1887"/>
        <w:gridCol w:w="2053"/>
        <w:gridCol w:w="1598"/>
      </w:tblGrid>
      <w:tr w:rsidR="00457D02" w:rsidTr="008A2C28">
        <w:tc>
          <w:tcPr>
            <w:tcW w:w="1182" w:type="dxa"/>
          </w:tcPr>
          <w:p w:rsidR="00457D02" w:rsidRPr="00457D02" w:rsidRDefault="00457D02" w:rsidP="00457D02">
            <w:pPr>
              <w:jc w:val="center"/>
              <w:rPr>
                <w:rFonts w:asciiTheme="majorBidi" w:hAnsiTheme="majorBidi" w:cstheme="majorBidi"/>
                <w:b/>
                <w:bCs/>
                <w:sz w:val="24"/>
                <w:szCs w:val="24"/>
              </w:rPr>
            </w:pPr>
            <w:r w:rsidRPr="00457D02">
              <w:rPr>
                <w:rFonts w:asciiTheme="majorBidi" w:hAnsiTheme="majorBidi" w:cstheme="majorBidi"/>
                <w:b/>
                <w:bCs/>
                <w:sz w:val="24"/>
                <w:szCs w:val="24"/>
              </w:rPr>
              <w:t>Date</w:t>
            </w:r>
          </w:p>
        </w:tc>
        <w:tc>
          <w:tcPr>
            <w:tcW w:w="1363" w:type="dxa"/>
          </w:tcPr>
          <w:p w:rsidR="00457D02" w:rsidRPr="00457D02" w:rsidRDefault="00457D02" w:rsidP="00457D02">
            <w:pPr>
              <w:jc w:val="center"/>
              <w:rPr>
                <w:rFonts w:asciiTheme="majorBidi" w:hAnsiTheme="majorBidi" w:cstheme="majorBidi"/>
                <w:b/>
                <w:bCs/>
                <w:sz w:val="24"/>
                <w:szCs w:val="24"/>
              </w:rPr>
            </w:pPr>
            <w:r w:rsidRPr="00457D02">
              <w:rPr>
                <w:rFonts w:asciiTheme="majorBidi" w:hAnsiTheme="majorBidi" w:cstheme="majorBidi"/>
                <w:b/>
                <w:bCs/>
                <w:sz w:val="24"/>
                <w:szCs w:val="24"/>
              </w:rPr>
              <w:t>Lieu</w:t>
            </w:r>
          </w:p>
        </w:tc>
        <w:tc>
          <w:tcPr>
            <w:tcW w:w="1483" w:type="dxa"/>
          </w:tcPr>
          <w:p w:rsidR="00457D02" w:rsidRPr="00457D02" w:rsidRDefault="00457D02" w:rsidP="00457D02">
            <w:pPr>
              <w:jc w:val="center"/>
              <w:rPr>
                <w:rFonts w:asciiTheme="majorBidi" w:hAnsiTheme="majorBidi" w:cstheme="majorBidi"/>
                <w:b/>
                <w:bCs/>
                <w:sz w:val="24"/>
                <w:szCs w:val="24"/>
              </w:rPr>
            </w:pPr>
            <w:r w:rsidRPr="00457D02">
              <w:rPr>
                <w:rFonts w:asciiTheme="majorBidi" w:hAnsiTheme="majorBidi" w:cstheme="majorBidi"/>
                <w:b/>
                <w:bCs/>
                <w:sz w:val="24"/>
                <w:szCs w:val="24"/>
              </w:rPr>
              <w:t>Numéro de Commission</w:t>
            </w:r>
          </w:p>
        </w:tc>
        <w:tc>
          <w:tcPr>
            <w:tcW w:w="2233" w:type="dxa"/>
          </w:tcPr>
          <w:p w:rsidR="00457D02" w:rsidRPr="00457D02" w:rsidRDefault="00457D02" w:rsidP="00457D02">
            <w:pPr>
              <w:jc w:val="center"/>
              <w:rPr>
                <w:rFonts w:asciiTheme="majorBidi" w:hAnsiTheme="majorBidi" w:cstheme="majorBidi"/>
                <w:b/>
                <w:bCs/>
                <w:sz w:val="24"/>
                <w:szCs w:val="24"/>
              </w:rPr>
            </w:pPr>
            <w:proofErr w:type="spellStart"/>
            <w:r w:rsidRPr="00457D02">
              <w:rPr>
                <w:rFonts w:asciiTheme="majorBidi" w:hAnsiTheme="majorBidi" w:cstheme="majorBidi"/>
                <w:b/>
                <w:bCs/>
                <w:sz w:val="24"/>
                <w:szCs w:val="24"/>
              </w:rPr>
              <w:t>Nbre</w:t>
            </w:r>
            <w:proofErr w:type="spellEnd"/>
            <w:r w:rsidRPr="00457D02">
              <w:rPr>
                <w:rFonts w:asciiTheme="majorBidi" w:hAnsiTheme="majorBidi" w:cstheme="majorBidi"/>
                <w:b/>
                <w:bCs/>
                <w:sz w:val="24"/>
                <w:szCs w:val="24"/>
              </w:rPr>
              <w:t xml:space="preserve"> Coordinateurs</w:t>
            </w:r>
          </w:p>
          <w:p w:rsidR="00457D02" w:rsidRPr="00457D02" w:rsidRDefault="00457D02" w:rsidP="00457D02">
            <w:pPr>
              <w:jc w:val="center"/>
              <w:rPr>
                <w:rFonts w:asciiTheme="majorBidi" w:hAnsiTheme="majorBidi" w:cstheme="majorBidi"/>
                <w:b/>
                <w:bCs/>
                <w:sz w:val="24"/>
                <w:szCs w:val="24"/>
              </w:rPr>
            </w:pPr>
            <w:r w:rsidRPr="00457D02">
              <w:rPr>
                <w:rFonts w:asciiTheme="majorBidi" w:hAnsiTheme="majorBidi" w:cstheme="majorBidi"/>
                <w:b/>
                <w:bCs/>
                <w:sz w:val="24"/>
                <w:szCs w:val="24"/>
              </w:rPr>
              <w:t>présents</w:t>
            </w:r>
          </w:p>
        </w:tc>
        <w:tc>
          <w:tcPr>
            <w:tcW w:w="2725" w:type="dxa"/>
          </w:tcPr>
          <w:p w:rsidR="00457D02" w:rsidRPr="00457D02" w:rsidRDefault="00457D02" w:rsidP="00457D02">
            <w:pPr>
              <w:jc w:val="center"/>
              <w:rPr>
                <w:rFonts w:asciiTheme="majorBidi" w:hAnsiTheme="majorBidi" w:cstheme="majorBidi"/>
                <w:b/>
                <w:bCs/>
                <w:sz w:val="24"/>
                <w:szCs w:val="24"/>
              </w:rPr>
            </w:pPr>
            <w:proofErr w:type="spellStart"/>
            <w:r w:rsidRPr="00457D02">
              <w:rPr>
                <w:rFonts w:asciiTheme="majorBidi" w:hAnsiTheme="majorBidi" w:cstheme="majorBidi"/>
                <w:b/>
                <w:bCs/>
                <w:sz w:val="24"/>
                <w:szCs w:val="24"/>
              </w:rPr>
              <w:t>Nbre</w:t>
            </w:r>
            <w:proofErr w:type="spellEnd"/>
            <w:r w:rsidRPr="00457D02">
              <w:rPr>
                <w:rFonts w:asciiTheme="majorBidi" w:hAnsiTheme="majorBidi" w:cstheme="majorBidi"/>
                <w:b/>
                <w:bCs/>
                <w:sz w:val="24"/>
                <w:szCs w:val="24"/>
              </w:rPr>
              <w:t xml:space="preserve"> de Coordinateurs absents</w:t>
            </w:r>
          </w:p>
        </w:tc>
        <w:tc>
          <w:tcPr>
            <w:tcW w:w="1720" w:type="dxa"/>
          </w:tcPr>
          <w:p w:rsidR="00457D02" w:rsidRPr="00457D02" w:rsidRDefault="00457D02" w:rsidP="00457D02">
            <w:pPr>
              <w:jc w:val="center"/>
              <w:rPr>
                <w:rFonts w:asciiTheme="majorBidi" w:hAnsiTheme="majorBidi" w:cstheme="majorBidi"/>
                <w:b/>
                <w:bCs/>
                <w:sz w:val="24"/>
                <w:szCs w:val="24"/>
              </w:rPr>
            </w:pPr>
            <w:r w:rsidRPr="00457D02">
              <w:rPr>
                <w:rFonts w:asciiTheme="majorBidi" w:hAnsiTheme="majorBidi" w:cstheme="majorBidi"/>
                <w:b/>
                <w:bCs/>
                <w:sz w:val="24"/>
                <w:szCs w:val="24"/>
              </w:rPr>
              <w:t>Programmes transmis</w:t>
            </w:r>
          </w:p>
        </w:tc>
      </w:tr>
      <w:tr w:rsidR="00457D02" w:rsidTr="008A2C28">
        <w:tc>
          <w:tcPr>
            <w:tcW w:w="1182"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tarf</w:t>
            </w:r>
            <w:proofErr w:type="spellEnd"/>
          </w:p>
        </w:tc>
        <w:tc>
          <w:tcPr>
            <w:tcW w:w="148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01</w:t>
            </w:r>
          </w:p>
        </w:tc>
        <w:tc>
          <w:tcPr>
            <w:tcW w:w="223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 xml:space="preserve">02 </w:t>
            </w:r>
          </w:p>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Constantine ,</w:t>
            </w:r>
            <w:proofErr w:type="gramEnd"/>
            <w:r>
              <w:rPr>
                <w:rFonts w:asciiTheme="majorBidi" w:hAnsiTheme="majorBidi" w:cstheme="majorBidi"/>
                <w:sz w:val="24"/>
                <w:szCs w:val="24"/>
              </w:rPr>
              <w:t xml:space="preserve">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c>
          <w:tcPr>
            <w:tcW w:w="2725"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03</w:t>
            </w:r>
          </w:p>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Blida ,</w:t>
            </w:r>
            <w:proofErr w:type="gramEnd"/>
            <w:r>
              <w:rPr>
                <w:rFonts w:asciiTheme="majorBidi" w:hAnsiTheme="majorBidi" w:cstheme="majorBidi"/>
                <w:sz w:val="24"/>
                <w:szCs w:val="24"/>
              </w:rPr>
              <w:t xml:space="preserve"> Alger, Tiaret)</w:t>
            </w:r>
          </w:p>
        </w:tc>
        <w:tc>
          <w:tcPr>
            <w:tcW w:w="1720"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01</w:t>
            </w:r>
          </w:p>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(Tiaret)</w:t>
            </w:r>
          </w:p>
        </w:tc>
      </w:tr>
      <w:tr w:rsidR="00457D02" w:rsidTr="008A2C28">
        <w:tc>
          <w:tcPr>
            <w:tcW w:w="1182" w:type="dxa"/>
          </w:tcPr>
          <w:p w:rsidR="00457D02" w:rsidRDefault="00457D02"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Constantine</w:t>
            </w:r>
          </w:p>
        </w:tc>
        <w:tc>
          <w:tcPr>
            <w:tcW w:w="148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03</w:t>
            </w:r>
          </w:p>
        </w:tc>
        <w:tc>
          <w:tcPr>
            <w:tcW w:w="223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 xml:space="preserve">04 (Constantine, </w:t>
            </w:r>
            <w:proofErr w:type="spellStart"/>
            <w:proofErr w:type="gramStart"/>
            <w:r>
              <w:rPr>
                <w:rFonts w:asciiTheme="majorBidi" w:hAnsiTheme="majorBidi" w:cstheme="majorBidi"/>
                <w:sz w:val="24"/>
                <w:szCs w:val="24"/>
              </w:rPr>
              <w:t>batna</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 xml:space="preserve"> , Blida)</w:t>
            </w:r>
          </w:p>
        </w:tc>
        <w:tc>
          <w:tcPr>
            <w:tcW w:w="2725"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 xml:space="preserve">02 </w:t>
            </w:r>
          </w:p>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(Alger, Tiaret)</w:t>
            </w:r>
          </w:p>
        </w:tc>
        <w:tc>
          <w:tcPr>
            <w:tcW w:w="1720"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01</w:t>
            </w:r>
          </w:p>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(Tiaret)</w:t>
            </w:r>
          </w:p>
        </w:tc>
      </w:tr>
      <w:tr w:rsidR="00457D02" w:rsidTr="008A2C28">
        <w:tc>
          <w:tcPr>
            <w:tcW w:w="1182" w:type="dxa"/>
          </w:tcPr>
          <w:p w:rsidR="00457D02" w:rsidRDefault="00457D02"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Tarf</w:t>
            </w:r>
            <w:proofErr w:type="spellEnd"/>
          </w:p>
        </w:tc>
        <w:tc>
          <w:tcPr>
            <w:tcW w:w="1483" w:type="dxa"/>
          </w:tcPr>
          <w:p w:rsidR="00457D02" w:rsidRDefault="00457D02" w:rsidP="00457D02">
            <w:pPr>
              <w:jc w:val="center"/>
              <w:rPr>
                <w:rFonts w:asciiTheme="majorBidi" w:hAnsiTheme="majorBidi" w:cstheme="majorBidi"/>
                <w:sz w:val="24"/>
                <w:szCs w:val="24"/>
              </w:rPr>
            </w:pPr>
            <w:r>
              <w:rPr>
                <w:rFonts w:asciiTheme="majorBidi" w:hAnsiTheme="majorBidi" w:cstheme="majorBidi"/>
                <w:sz w:val="24"/>
                <w:szCs w:val="24"/>
              </w:rPr>
              <w:t>04</w:t>
            </w:r>
          </w:p>
        </w:tc>
        <w:tc>
          <w:tcPr>
            <w:tcW w:w="2233" w:type="dxa"/>
          </w:tcPr>
          <w:p w:rsidR="00457D02" w:rsidRDefault="00457D02" w:rsidP="008A2C28">
            <w:pPr>
              <w:jc w:val="center"/>
              <w:rPr>
                <w:rFonts w:asciiTheme="majorBidi" w:hAnsiTheme="majorBidi" w:cstheme="majorBidi"/>
                <w:sz w:val="24"/>
                <w:szCs w:val="24"/>
              </w:rPr>
            </w:pPr>
            <w:r>
              <w:rPr>
                <w:rFonts w:asciiTheme="majorBidi" w:hAnsiTheme="majorBidi" w:cstheme="majorBidi"/>
                <w:sz w:val="24"/>
                <w:szCs w:val="24"/>
              </w:rPr>
              <w:t>03 (</w:t>
            </w:r>
            <w:proofErr w:type="gramStart"/>
            <w:r>
              <w:rPr>
                <w:rFonts w:asciiTheme="majorBidi" w:hAnsiTheme="majorBidi" w:cstheme="majorBidi"/>
                <w:sz w:val="24"/>
                <w:szCs w:val="24"/>
              </w:rPr>
              <w:t>Constantine ,</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 xml:space="preserve"> , Blida)</w:t>
            </w:r>
          </w:p>
        </w:tc>
        <w:tc>
          <w:tcPr>
            <w:tcW w:w="2725"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03</w:t>
            </w:r>
          </w:p>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 xml:space="preserve">(Alger, </w:t>
            </w:r>
            <w:proofErr w:type="gramStart"/>
            <w:r>
              <w:rPr>
                <w:rFonts w:asciiTheme="majorBidi" w:hAnsiTheme="majorBidi" w:cstheme="majorBidi"/>
                <w:sz w:val="24"/>
                <w:szCs w:val="24"/>
              </w:rPr>
              <w:t>Tiaret ,</w:t>
            </w:r>
            <w:proofErr w:type="gramEnd"/>
            <w:r>
              <w:rPr>
                <w:rFonts w:asciiTheme="majorBidi" w:hAnsiTheme="majorBidi" w:cstheme="majorBidi"/>
                <w:sz w:val="24"/>
                <w:szCs w:val="24"/>
              </w:rPr>
              <w:t xml:space="preserve"> Batna)</w:t>
            </w:r>
          </w:p>
        </w:tc>
        <w:tc>
          <w:tcPr>
            <w:tcW w:w="1720" w:type="dxa"/>
          </w:tcPr>
          <w:p w:rsidR="008A2C28" w:rsidRDefault="008A2C28" w:rsidP="008A2C28">
            <w:pPr>
              <w:jc w:val="center"/>
              <w:rPr>
                <w:rFonts w:asciiTheme="majorBidi" w:hAnsiTheme="majorBidi" w:cstheme="majorBidi"/>
                <w:sz w:val="24"/>
                <w:szCs w:val="24"/>
              </w:rPr>
            </w:pPr>
            <w:r>
              <w:rPr>
                <w:rFonts w:asciiTheme="majorBidi" w:hAnsiTheme="majorBidi" w:cstheme="majorBidi"/>
                <w:sz w:val="24"/>
                <w:szCs w:val="24"/>
              </w:rPr>
              <w:t>03</w:t>
            </w:r>
          </w:p>
          <w:p w:rsidR="00457D02" w:rsidRDefault="008A2C28" w:rsidP="008A2C28">
            <w:pPr>
              <w:jc w:val="center"/>
              <w:rPr>
                <w:rFonts w:asciiTheme="majorBidi" w:hAnsiTheme="majorBidi" w:cstheme="majorBidi"/>
                <w:sz w:val="24"/>
                <w:szCs w:val="24"/>
              </w:rPr>
            </w:pPr>
            <w:r>
              <w:rPr>
                <w:rFonts w:asciiTheme="majorBidi" w:hAnsiTheme="majorBidi" w:cstheme="majorBidi"/>
                <w:sz w:val="24"/>
                <w:szCs w:val="24"/>
              </w:rPr>
              <w:t xml:space="preserve">(Alger, </w:t>
            </w:r>
            <w:proofErr w:type="gramStart"/>
            <w:r>
              <w:rPr>
                <w:rFonts w:asciiTheme="majorBidi" w:hAnsiTheme="majorBidi" w:cstheme="majorBidi"/>
                <w:sz w:val="24"/>
                <w:szCs w:val="24"/>
              </w:rPr>
              <w:t>Tiaret ,</w:t>
            </w:r>
            <w:proofErr w:type="gramEnd"/>
            <w:r>
              <w:rPr>
                <w:rFonts w:asciiTheme="majorBidi" w:hAnsiTheme="majorBidi" w:cstheme="majorBidi"/>
                <w:sz w:val="24"/>
                <w:szCs w:val="24"/>
              </w:rPr>
              <w:t xml:space="preserve"> Batna)</w:t>
            </w:r>
          </w:p>
        </w:tc>
      </w:tr>
      <w:tr w:rsidR="00457D02" w:rsidTr="008A2C28">
        <w:tc>
          <w:tcPr>
            <w:tcW w:w="1182" w:type="dxa"/>
          </w:tcPr>
          <w:p w:rsidR="00457D02" w:rsidRDefault="00457D02"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457D02" w:rsidRDefault="008A2C28" w:rsidP="008A2C28">
            <w:pPr>
              <w:jc w:val="center"/>
              <w:rPr>
                <w:rFonts w:asciiTheme="majorBidi" w:hAnsiTheme="majorBidi" w:cstheme="majorBidi"/>
                <w:sz w:val="24"/>
                <w:szCs w:val="24"/>
              </w:rPr>
            </w:pPr>
            <w:r>
              <w:rPr>
                <w:rFonts w:asciiTheme="majorBidi" w:hAnsiTheme="majorBidi" w:cstheme="majorBidi"/>
                <w:sz w:val="24"/>
                <w:szCs w:val="24"/>
              </w:rPr>
              <w:t>Batna</w:t>
            </w:r>
          </w:p>
        </w:tc>
        <w:tc>
          <w:tcPr>
            <w:tcW w:w="1483"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05</w:t>
            </w:r>
          </w:p>
        </w:tc>
        <w:tc>
          <w:tcPr>
            <w:tcW w:w="2233" w:type="dxa"/>
          </w:tcPr>
          <w:p w:rsidR="00457D02" w:rsidRDefault="008A2C28" w:rsidP="008A2C28">
            <w:pPr>
              <w:jc w:val="center"/>
              <w:rPr>
                <w:rFonts w:asciiTheme="majorBidi" w:hAnsiTheme="majorBidi" w:cstheme="majorBidi"/>
                <w:sz w:val="24"/>
                <w:szCs w:val="24"/>
              </w:rPr>
            </w:pPr>
            <w:r>
              <w:rPr>
                <w:rFonts w:asciiTheme="majorBidi" w:hAnsiTheme="majorBidi" w:cstheme="majorBidi"/>
                <w:sz w:val="24"/>
                <w:szCs w:val="24"/>
              </w:rPr>
              <w:t>02 (</w:t>
            </w:r>
            <w:proofErr w:type="gramStart"/>
            <w:r>
              <w:rPr>
                <w:rFonts w:asciiTheme="majorBidi" w:hAnsiTheme="majorBidi" w:cstheme="majorBidi"/>
                <w:sz w:val="24"/>
                <w:szCs w:val="24"/>
              </w:rPr>
              <w:t>Batna ,</w:t>
            </w:r>
            <w:proofErr w:type="gramEnd"/>
            <w:r>
              <w:rPr>
                <w:rFonts w:asciiTheme="majorBidi" w:hAnsiTheme="majorBidi" w:cstheme="majorBidi"/>
                <w:sz w:val="24"/>
                <w:szCs w:val="24"/>
              </w:rPr>
              <w:t xml:space="preserve">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c>
          <w:tcPr>
            <w:tcW w:w="2725"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02</w:t>
            </w:r>
          </w:p>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(Constantine, Alger)</w:t>
            </w:r>
          </w:p>
        </w:tc>
        <w:tc>
          <w:tcPr>
            <w:tcW w:w="1720"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w:t>
            </w:r>
          </w:p>
        </w:tc>
      </w:tr>
      <w:tr w:rsidR="00457D02" w:rsidTr="008A2C28">
        <w:tc>
          <w:tcPr>
            <w:tcW w:w="1182"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18-19/03</w:t>
            </w:r>
          </w:p>
        </w:tc>
        <w:tc>
          <w:tcPr>
            <w:tcW w:w="1363" w:type="dxa"/>
          </w:tcPr>
          <w:p w:rsidR="00457D02" w:rsidRDefault="008A2C28" w:rsidP="008A2C28">
            <w:pPr>
              <w:jc w:val="center"/>
              <w:rPr>
                <w:rFonts w:asciiTheme="majorBidi" w:hAnsiTheme="majorBidi" w:cstheme="majorBidi"/>
                <w:sz w:val="24"/>
                <w:szCs w:val="24"/>
              </w:rPr>
            </w:pPr>
            <w:r>
              <w:rPr>
                <w:rFonts w:asciiTheme="majorBidi" w:hAnsiTheme="majorBidi" w:cstheme="majorBidi"/>
                <w:sz w:val="24"/>
                <w:szCs w:val="24"/>
              </w:rPr>
              <w:t>Tiaret</w:t>
            </w:r>
          </w:p>
        </w:tc>
        <w:tc>
          <w:tcPr>
            <w:tcW w:w="1483"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06</w:t>
            </w:r>
          </w:p>
        </w:tc>
        <w:tc>
          <w:tcPr>
            <w:tcW w:w="2233"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03</w:t>
            </w:r>
          </w:p>
          <w:p w:rsidR="008A2C28" w:rsidRDefault="008A2C28" w:rsidP="008A2C28">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Constantine ,</w:t>
            </w:r>
            <w:proofErr w:type="gramEnd"/>
            <w:r>
              <w:rPr>
                <w:rFonts w:asciiTheme="majorBidi" w:hAnsiTheme="majorBidi" w:cstheme="majorBidi"/>
                <w:sz w:val="24"/>
                <w:szCs w:val="24"/>
              </w:rPr>
              <w:t xml:space="preserve"> Blida, Tiaret)</w:t>
            </w:r>
          </w:p>
        </w:tc>
        <w:tc>
          <w:tcPr>
            <w:tcW w:w="2725"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01</w:t>
            </w:r>
          </w:p>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(Alger)</w:t>
            </w:r>
          </w:p>
        </w:tc>
        <w:tc>
          <w:tcPr>
            <w:tcW w:w="1720" w:type="dxa"/>
          </w:tcPr>
          <w:p w:rsidR="00457D02" w:rsidRDefault="008A2C28" w:rsidP="00457D02">
            <w:pPr>
              <w:jc w:val="center"/>
              <w:rPr>
                <w:rFonts w:asciiTheme="majorBidi" w:hAnsiTheme="majorBidi" w:cstheme="majorBidi"/>
                <w:sz w:val="24"/>
                <w:szCs w:val="24"/>
              </w:rPr>
            </w:pPr>
            <w:r>
              <w:rPr>
                <w:rFonts w:asciiTheme="majorBidi" w:hAnsiTheme="majorBidi" w:cstheme="majorBidi"/>
                <w:sz w:val="24"/>
                <w:szCs w:val="24"/>
              </w:rPr>
              <w:t>01</w:t>
            </w:r>
          </w:p>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(Alger)</w:t>
            </w:r>
          </w:p>
        </w:tc>
      </w:tr>
      <w:tr w:rsidR="008A2C28" w:rsidTr="008A2C28">
        <w:tc>
          <w:tcPr>
            <w:tcW w:w="1182" w:type="dxa"/>
          </w:tcPr>
          <w:p w:rsidR="008A2C28" w:rsidRDefault="008A2C28"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Batna</w:t>
            </w:r>
          </w:p>
        </w:tc>
        <w:tc>
          <w:tcPr>
            <w:tcW w:w="148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07</w:t>
            </w:r>
          </w:p>
        </w:tc>
        <w:tc>
          <w:tcPr>
            <w:tcW w:w="223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 xml:space="preserve">02 (Batna,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w:t>
            </w:r>
          </w:p>
        </w:tc>
        <w:tc>
          <w:tcPr>
            <w:tcW w:w="2725"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03 (</w:t>
            </w:r>
            <w:proofErr w:type="gramStart"/>
            <w:r>
              <w:rPr>
                <w:rFonts w:asciiTheme="majorBidi" w:hAnsiTheme="majorBidi" w:cstheme="majorBidi"/>
                <w:sz w:val="24"/>
                <w:szCs w:val="24"/>
              </w:rPr>
              <w:t>Alger ,</w:t>
            </w:r>
            <w:proofErr w:type="gramEnd"/>
            <w:r>
              <w:rPr>
                <w:rFonts w:asciiTheme="majorBidi" w:hAnsiTheme="majorBidi" w:cstheme="majorBidi"/>
                <w:sz w:val="24"/>
                <w:szCs w:val="24"/>
              </w:rPr>
              <w:t xml:space="preserve"> Blida, Constantine)</w:t>
            </w:r>
          </w:p>
        </w:tc>
        <w:tc>
          <w:tcPr>
            <w:tcW w:w="1720"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03 (</w:t>
            </w:r>
            <w:proofErr w:type="gramStart"/>
            <w:r>
              <w:rPr>
                <w:rFonts w:asciiTheme="majorBidi" w:hAnsiTheme="majorBidi" w:cstheme="majorBidi"/>
                <w:sz w:val="24"/>
                <w:szCs w:val="24"/>
              </w:rPr>
              <w:t>Alger ,</w:t>
            </w:r>
            <w:proofErr w:type="gramEnd"/>
            <w:r>
              <w:rPr>
                <w:rFonts w:asciiTheme="majorBidi" w:hAnsiTheme="majorBidi" w:cstheme="majorBidi"/>
                <w:sz w:val="24"/>
                <w:szCs w:val="24"/>
              </w:rPr>
              <w:t xml:space="preserve"> Blida, Constantine)</w:t>
            </w:r>
          </w:p>
        </w:tc>
      </w:tr>
      <w:tr w:rsidR="008A2C28" w:rsidTr="008A2C28">
        <w:tc>
          <w:tcPr>
            <w:tcW w:w="1182" w:type="dxa"/>
          </w:tcPr>
          <w:p w:rsidR="008A2C28" w:rsidRDefault="008A2C28"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Constantine</w:t>
            </w:r>
          </w:p>
        </w:tc>
        <w:tc>
          <w:tcPr>
            <w:tcW w:w="148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08</w:t>
            </w:r>
          </w:p>
        </w:tc>
        <w:tc>
          <w:tcPr>
            <w:tcW w:w="2233" w:type="dxa"/>
          </w:tcPr>
          <w:p w:rsidR="008A2C28" w:rsidRDefault="008A2C28" w:rsidP="008A2C28">
            <w:pPr>
              <w:jc w:val="center"/>
              <w:rPr>
                <w:rFonts w:asciiTheme="majorBidi" w:hAnsiTheme="majorBidi" w:cstheme="majorBidi"/>
                <w:sz w:val="24"/>
                <w:szCs w:val="24"/>
              </w:rPr>
            </w:pPr>
            <w:r>
              <w:rPr>
                <w:rFonts w:asciiTheme="majorBidi" w:hAnsiTheme="majorBidi" w:cstheme="majorBidi"/>
                <w:sz w:val="24"/>
                <w:szCs w:val="24"/>
              </w:rPr>
              <w:t>01 (Constantine)</w:t>
            </w:r>
          </w:p>
        </w:tc>
        <w:tc>
          <w:tcPr>
            <w:tcW w:w="2725"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 xml:space="preserve">01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c>
          <w:tcPr>
            <w:tcW w:w="1720" w:type="dxa"/>
          </w:tcPr>
          <w:p w:rsidR="008A2C28" w:rsidRDefault="008A2C28" w:rsidP="006B6B71">
            <w:pPr>
              <w:jc w:val="center"/>
              <w:rPr>
                <w:rFonts w:asciiTheme="majorBidi" w:hAnsiTheme="majorBidi" w:cstheme="majorBidi"/>
                <w:sz w:val="24"/>
                <w:szCs w:val="24"/>
              </w:rPr>
            </w:pPr>
            <w:r>
              <w:rPr>
                <w:rFonts w:asciiTheme="majorBidi" w:hAnsiTheme="majorBidi" w:cstheme="majorBidi"/>
                <w:sz w:val="24"/>
                <w:szCs w:val="24"/>
              </w:rPr>
              <w:t xml:space="preserve">01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r>
      <w:tr w:rsidR="008A2C28" w:rsidTr="008A2C28">
        <w:tc>
          <w:tcPr>
            <w:tcW w:w="1182" w:type="dxa"/>
          </w:tcPr>
          <w:p w:rsidR="008A2C28" w:rsidRDefault="008A2C28" w:rsidP="006B6B71">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8A2C28" w:rsidP="00D44784">
            <w:pPr>
              <w:jc w:val="center"/>
              <w:rPr>
                <w:rFonts w:asciiTheme="majorBidi" w:hAnsiTheme="majorBidi" w:cstheme="majorBidi"/>
                <w:sz w:val="24"/>
                <w:szCs w:val="24"/>
              </w:rPr>
            </w:pPr>
            <w:r>
              <w:rPr>
                <w:rFonts w:asciiTheme="majorBidi" w:hAnsiTheme="majorBidi" w:cstheme="majorBidi"/>
                <w:sz w:val="24"/>
                <w:szCs w:val="24"/>
              </w:rPr>
              <w:t>Batna</w:t>
            </w:r>
          </w:p>
        </w:tc>
        <w:tc>
          <w:tcPr>
            <w:tcW w:w="148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09</w:t>
            </w:r>
          </w:p>
        </w:tc>
        <w:tc>
          <w:tcPr>
            <w:tcW w:w="223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02 (Batna, Constantine)</w:t>
            </w:r>
          </w:p>
        </w:tc>
        <w:tc>
          <w:tcPr>
            <w:tcW w:w="2725"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01 (Alger)</w:t>
            </w:r>
          </w:p>
        </w:tc>
        <w:tc>
          <w:tcPr>
            <w:tcW w:w="1720"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0</w:t>
            </w:r>
          </w:p>
        </w:tc>
      </w:tr>
      <w:tr w:rsidR="008A2C28" w:rsidTr="008A2C28">
        <w:tc>
          <w:tcPr>
            <w:tcW w:w="1182"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14-15/03</w:t>
            </w:r>
          </w:p>
        </w:tc>
        <w:tc>
          <w:tcPr>
            <w:tcW w:w="136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Blida</w:t>
            </w:r>
          </w:p>
        </w:tc>
        <w:tc>
          <w:tcPr>
            <w:tcW w:w="1483" w:type="dxa"/>
          </w:tcPr>
          <w:p w:rsidR="008A2C28" w:rsidRDefault="008A2C28" w:rsidP="00457D02">
            <w:pPr>
              <w:jc w:val="center"/>
              <w:rPr>
                <w:rFonts w:asciiTheme="majorBidi" w:hAnsiTheme="majorBidi" w:cstheme="majorBidi"/>
                <w:sz w:val="24"/>
                <w:szCs w:val="24"/>
              </w:rPr>
            </w:pPr>
            <w:r>
              <w:rPr>
                <w:rFonts w:asciiTheme="majorBidi" w:hAnsiTheme="majorBidi" w:cstheme="majorBidi"/>
                <w:sz w:val="24"/>
                <w:szCs w:val="24"/>
              </w:rPr>
              <w:t>11</w:t>
            </w:r>
          </w:p>
        </w:tc>
        <w:tc>
          <w:tcPr>
            <w:tcW w:w="2233" w:type="dxa"/>
          </w:tcPr>
          <w:p w:rsidR="008A2C28" w:rsidRDefault="00D44784" w:rsidP="00A5109A">
            <w:pPr>
              <w:jc w:val="center"/>
              <w:rPr>
                <w:rFonts w:asciiTheme="majorBidi" w:hAnsiTheme="majorBidi" w:cstheme="majorBidi"/>
                <w:sz w:val="24"/>
                <w:szCs w:val="24"/>
              </w:rPr>
            </w:pPr>
            <w:r>
              <w:rPr>
                <w:rFonts w:asciiTheme="majorBidi" w:hAnsiTheme="majorBidi" w:cstheme="majorBidi"/>
                <w:sz w:val="24"/>
                <w:szCs w:val="24"/>
              </w:rPr>
              <w:t>03 (Blida, Constantine, Tiaret)</w:t>
            </w:r>
          </w:p>
        </w:tc>
        <w:tc>
          <w:tcPr>
            <w:tcW w:w="2725"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01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w:t>
            </w:r>
          </w:p>
        </w:tc>
        <w:tc>
          <w:tcPr>
            <w:tcW w:w="1720"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01</w:t>
            </w:r>
          </w:p>
          <w:p w:rsidR="00D44784"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w:t>
            </w:r>
          </w:p>
        </w:tc>
      </w:tr>
      <w:tr w:rsidR="008A2C28" w:rsidTr="008A2C28">
        <w:tc>
          <w:tcPr>
            <w:tcW w:w="1182"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18-19/03</w:t>
            </w:r>
          </w:p>
        </w:tc>
        <w:tc>
          <w:tcPr>
            <w:tcW w:w="136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Tiaret</w:t>
            </w:r>
          </w:p>
        </w:tc>
        <w:tc>
          <w:tcPr>
            <w:tcW w:w="148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12</w:t>
            </w:r>
          </w:p>
        </w:tc>
        <w:tc>
          <w:tcPr>
            <w:tcW w:w="223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03 (Blida, </w:t>
            </w:r>
            <w:proofErr w:type="spellStart"/>
            <w:r>
              <w:rPr>
                <w:rFonts w:asciiTheme="majorBidi" w:hAnsiTheme="majorBidi" w:cstheme="majorBidi"/>
                <w:sz w:val="24"/>
                <w:szCs w:val="24"/>
              </w:rPr>
              <w:t>Connstantine</w:t>
            </w:r>
            <w:proofErr w:type="spellEnd"/>
            <w:r>
              <w:rPr>
                <w:rFonts w:asciiTheme="majorBidi" w:hAnsiTheme="majorBidi" w:cstheme="majorBidi"/>
                <w:sz w:val="24"/>
                <w:szCs w:val="24"/>
              </w:rPr>
              <w:t>, Tiaret)</w:t>
            </w:r>
          </w:p>
        </w:tc>
        <w:tc>
          <w:tcPr>
            <w:tcW w:w="2725"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02</w:t>
            </w:r>
          </w:p>
          <w:p w:rsidR="00D44784"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(Batna,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w:t>
            </w:r>
          </w:p>
        </w:tc>
        <w:tc>
          <w:tcPr>
            <w:tcW w:w="1720" w:type="dxa"/>
          </w:tcPr>
          <w:p w:rsidR="008A2C28" w:rsidRDefault="00D44784" w:rsidP="00A5109A">
            <w:pPr>
              <w:jc w:val="center"/>
              <w:rPr>
                <w:rFonts w:asciiTheme="majorBidi" w:hAnsiTheme="majorBidi" w:cstheme="majorBidi"/>
                <w:sz w:val="24"/>
                <w:szCs w:val="24"/>
              </w:rPr>
            </w:pPr>
            <w:r>
              <w:rPr>
                <w:rFonts w:asciiTheme="majorBidi" w:hAnsiTheme="majorBidi" w:cstheme="majorBidi"/>
                <w:sz w:val="24"/>
                <w:szCs w:val="24"/>
              </w:rPr>
              <w:t>0</w:t>
            </w:r>
          </w:p>
          <w:p w:rsidR="00A5109A" w:rsidRDefault="00A5109A" w:rsidP="00457D02">
            <w:pPr>
              <w:jc w:val="center"/>
              <w:rPr>
                <w:rFonts w:asciiTheme="majorBidi" w:hAnsiTheme="majorBidi" w:cstheme="majorBidi"/>
                <w:sz w:val="24"/>
                <w:szCs w:val="24"/>
              </w:rPr>
            </w:pPr>
          </w:p>
        </w:tc>
      </w:tr>
      <w:tr w:rsidR="008A2C28" w:rsidTr="008A2C28">
        <w:tc>
          <w:tcPr>
            <w:tcW w:w="1182"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Alger</w:t>
            </w:r>
          </w:p>
        </w:tc>
        <w:tc>
          <w:tcPr>
            <w:tcW w:w="148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13</w:t>
            </w:r>
          </w:p>
        </w:tc>
        <w:tc>
          <w:tcPr>
            <w:tcW w:w="223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04 (Alger, Batna, Blida,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w:t>
            </w:r>
          </w:p>
        </w:tc>
        <w:tc>
          <w:tcPr>
            <w:tcW w:w="2725"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02</w:t>
            </w:r>
          </w:p>
          <w:p w:rsidR="00D44784" w:rsidRDefault="00D44784" w:rsidP="00457D02">
            <w:pPr>
              <w:jc w:val="center"/>
              <w:rPr>
                <w:rFonts w:asciiTheme="majorBidi" w:hAnsiTheme="majorBidi" w:cstheme="majorBidi"/>
                <w:sz w:val="24"/>
                <w:szCs w:val="24"/>
              </w:rPr>
            </w:pPr>
            <w:r>
              <w:rPr>
                <w:rFonts w:asciiTheme="majorBidi" w:hAnsiTheme="majorBidi" w:cstheme="majorBidi"/>
                <w:sz w:val="24"/>
                <w:szCs w:val="24"/>
              </w:rPr>
              <w:t xml:space="preserve">(Constantine,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c>
          <w:tcPr>
            <w:tcW w:w="1720"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0</w:t>
            </w:r>
            <w:r w:rsidR="00A5109A">
              <w:rPr>
                <w:rFonts w:asciiTheme="majorBidi" w:hAnsiTheme="majorBidi" w:cstheme="majorBidi"/>
                <w:sz w:val="24"/>
                <w:szCs w:val="24"/>
              </w:rPr>
              <w:t>1</w:t>
            </w:r>
          </w:p>
          <w:p w:rsidR="00A5109A" w:rsidRDefault="00A5109A" w:rsidP="00457D02">
            <w:pPr>
              <w:jc w:val="center"/>
              <w:rPr>
                <w:rFonts w:asciiTheme="majorBidi" w:hAnsiTheme="majorBidi" w:cstheme="majorBidi"/>
                <w:sz w:val="24"/>
                <w:szCs w:val="24"/>
              </w:rPr>
            </w:pPr>
            <w:r>
              <w:rPr>
                <w:rFonts w:asciiTheme="majorBidi" w:hAnsiTheme="majorBidi" w:cstheme="majorBidi"/>
                <w:sz w:val="24"/>
                <w:szCs w:val="24"/>
              </w:rPr>
              <w:t xml:space="preserve">(souk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r>
      <w:tr w:rsidR="008A2C28" w:rsidTr="008A2C28">
        <w:tc>
          <w:tcPr>
            <w:tcW w:w="1182"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Constantine</w:t>
            </w:r>
          </w:p>
        </w:tc>
        <w:tc>
          <w:tcPr>
            <w:tcW w:w="1483" w:type="dxa"/>
          </w:tcPr>
          <w:p w:rsidR="008A2C28" w:rsidRDefault="00D44784" w:rsidP="00457D02">
            <w:pPr>
              <w:jc w:val="center"/>
              <w:rPr>
                <w:rFonts w:asciiTheme="majorBidi" w:hAnsiTheme="majorBidi" w:cstheme="majorBidi"/>
                <w:sz w:val="24"/>
                <w:szCs w:val="24"/>
              </w:rPr>
            </w:pPr>
            <w:r>
              <w:rPr>
                <w:rFonts w:asciiTheme="majorBidi" w:hAnsiTheme="majorBidi" w:cstheme="majorBidi"/>
                <w:sz w:val="24"/>
                <w:szCs w:val="24"/>
              </w:rPr>
              <w:t>14</w:t>
            </w:r>
          </w:p>
        </w:tc>
        <w:tc>
          <w:tcPr>
            <w:tcW w:w="2233"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02 (Constantine, Batna)</w:t>
            </w:r>
          </w:p>
        </w:tc>
        <w:tc>
          <w:tcPr>
            <w:tcW w:w="2725"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02</w:t>
            </w:r>
          </w:p>
          <w:p w:rsidR="00C64AF0" w:rsidRDefault="00C64AF0" w:rsidP="00457D02">
            <w:pPr>
              <w:jc w:val="center"/>
              <w:rPr>
                <w:rFonts w:asciiTheme="majorBidi" w:hAnsiTheme="majorBidi" w:cstheme="majorBidi"/>
                <w:sz w:val="24"/>
                <w:szCs w:val="24"/>
              </w:rPr>
            </w:pPr>
            <w:r>
              <w:rPr>
                <w:rFonts w:asciiTheme="majorBidi" w:hAnsiTheme="majorBidi" w:cstheme="majorBidi"/>
                <w:sz w:val="24"/>
                <w:szCs w:val="24"/>
              </w:rPr>
              <w:t>(Alger, Tiaret)</w:t>
            </w:r>
          </w:p>
        </w:tc>
        <w:tc>
          <w:tcPr>
            <w:tcW w:w="1720"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w:t>
            </w:r>
          </w:p>
        </w:tc>
      </w:tr>
      <w:tr w:rsidR="008A2C28" w:rsidTr="008A2C28">
        <w:tc>
          <w:tcPr>
            <w:tcW w:w="1182"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20-21/03</w:t>
            </w:r>
          </w:p>
        </w:tc>
        <w:tc>
          <w:tcPr>
            <w:tcW w:w="1363"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Alger</w:t>
            </w:r>
          </w:p>
        </w:tc>
        <w:tc>
          <w:tcPr>
            <w:tcW w:w="1483"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15</w:t>
            </w:r>
          </w:p>
        </w:tc>
        <w:tc>
          <w:tcPr>
            <w:tcW w:w="2233"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02 (Alger, Constantine)</w:t>
            </w:r>
          </w:p>
        </w:tc>
        <w:tc>
          <w:tcPr>
            <w:tcW w:w="2725"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01</w:t>
            </w:r>
          </w:p>
          <w:p w:rsidR="00C64AF0" w:rsidRDefault="00C64AF0" w:rsidP="00457D02">
            <w:pPr>
              <w:jc w:val="center"/>
              <w:rPr>
                <w:rFonts w:asciiTheme="majorBidi" w:hAnsiTheme="majorBidi" w:cstheme="majorBidi"/>
                <w:sz w:val="24"/>
                <w:szCs w:val="24"/>
              </w:rPr>
            </w:pPr>
            <w:r>
              <w:rPr>
                <w:rFonts w:asciiTheme="majorBidi" w:hAnsiTheme="majorBidi" w:cstheme="majorBidi"/>
                <w:sz w:val="24"/>
                <w:szCs w:val="24"/>
              </w:rPr>
              <w:t>(Batna)</w:t>
            </w:r>
          </w:p>
        </w:tc>
        <w:tc>
          <w:tcPr>
            <w:tcW w:w="1720" w:type="dxa"/>
          </w:tcPr>
          <w:p w:rsidR="008A2C28" w:rsidRDefault="00C64AF0" w:rsidP="00457D02">
            <w:pPr>
              <w:jc w:val="center"/>
              <w:rPr>
                <w:rFonts w:asciiTheme="majorBidi" w:hAnsiTheme="majorBidi" w:cstheme="majorBidi"/>
                <w:sz w:val="24"/>
                <w:szCs w:val="24"/>
              </w:rPr>
            </w:pPr>
            <w:r>
              <w:rPr>
                <w:rFonts w:asciiTheme="majorBidi" w:hAnsiTheme="majorBidi" w:cstheme="majorBidi"/>
                <w:sz w:val="24"/>
                <w:szCs w:val="24"/>
              </w:rPr>
              <w:t>02</w:t>
            </w:r>
          </w:p>
          <w:p w:rsidR="00C64AF0" w:rsidRDefault="00C64AF0" w:rsidP="00457D02">
            <w:pPr>
              <w:jc w:val="center"/>
              <w:rPr>
                <w:rFonts w:asciiTheme="majorBidi" w:hAnsiTheme="majorBidi" w:cstheme="majorBidi"/>
                <w:sz w:val="24"/>
                <w:szCs w:val="24"/>
              </w:rPr>
            </w:pPr>
            <w:r>
              <w:rPr>
                <w:rFonts w:asciiTheme="majorBidi" w:hAnsiTheme="majorBidi" w:cstheme="majorBidi"/>
                <w:sz w:val="24"/>
                <w:szCs w:val="24"/>
              </w:rPr>
              <w:t xml:space="preserve">(Batna,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w:t>
            </w:r>
          </w:p>
        </w:tc>
      </w:tr>
    </w:tbl>
    <w:p w:rsidR="00457D02" w:rsidRDefault="00457D02" w:rsidP="00457D02">
      <w:pPr>
        <w:spacing w:after="0" w:line="240" w:lineRule="auto"/>
        <w:ind w:firstLine="284"/>
        <w:jc w:val="both"/>
        <w:rPr>
          <w:rFonts w:asciiTheme="majorBidi" w:hAnsiTheme="majorBidi" w:cstheme="majorBidi"/>
          <w:sz w:val="24"/>
          <w:szCs w:val="24"/>
        </w:rPr>
      </w:pPr>
    </w:p>
    <w:p w:rsidR="00457D02" w:rsidRDefault="00C64AF0" w:rsidP="00C64AF0">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N.B : En raison de l’absence  </w:t>
      </w:r>
      <w:r w:rsidR="00A5109A">
        <w:rPr>
          <w:rFonts w:asciiTheme="majorBidi" w:hAnsiTheme="majorBidi" w:cstheme="majorBidi"/>
          <w:sz w:val="24"/>
          <w:szCs w:val="24"/>
        </w:rPr>
        <w:t xml:space="preserve">justifiée </w:t>
      </w:r>
      <w:r>
        <w:rPr>
          <w:rFonts w:asciiTheme="majorBidi" w:hAnsiTheme="majorBidi" w:cstheme="majorBidi"/>
          <w:sz w:val="24"/>
          <w:szCs w:val="24"/>
        </w:rPr>
        <w:t xml:space="preserve">du Professeur BOUZEBDA-AFRI Farida, les rapports des commissions tenues à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 xml:space="preserve"> (commissions, 2, 10  et 16</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n’ont pas été transmis.</w:t>
      </w:r>
    </w:p>
    <w:p w:rsidR="00C64AF0" w:rsidRDefault="00C64AF0" w:rsidP="00C64AF0">
      <w:pPr>
        <w:spacing w:after="0" w:line="240" w:lineRule="auto"/>
        <w:ind w:firstLine="284"/>
        <w:jc w:val="both"/>
        <w:rPr>
          <w:rFonts w:asciiTheme="majorBidi" w:hAnsiTheme="majorBidi" w:cstheme="majorBidi"/>
          <w:sz w:val="24"/>
          <w:szCs w:val="24"/>
        </w:rPr>
      </w:pPr>
    </w:p>
    <w:p w:rsidR="00C64AF0" w:rsidRDefault="00C64AF0" w:rsidP="00A5109A">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lastRenderedPageBreak/>
        <w:t>Après avoir établi ce premier bilan d’étape, les membres du CPNV ainsi que quelques experts dans certaines spécialités désigné</w:t>
      </w:r>
      <w:r w:rsidR="00A5109A">
        <w:rPr>
          <w:rFonts w:asciiTheme="majorBidi" w:hAnsiTheme="majorBidi" w:cstheme="majorBidi"/>
          <w:sz w:val="24"/>
          <w:szCs w:val="24"/>
        </w:rPr>
        <w:t>e</w:t>
      </w:r>
      <w:r>
        <w:rPr>
          <w:rFonts w:asciiTheme="majorBidi" w:hAnsiTheme="majorBidi" w:cstheme="majorBidi"/>
          <w:sz w:val="24"/>
          <w:szCs w:val="24"/>
        </w:rPr>
        <w:t xml:space="preserve">s ; </w:t>
      </w:r>
      <w:r w:rsidR="00A5109A">
        <w:rPr>
          <w:rFonts w:asciiTheme="majorBidi" w:hAnsiTheme="majorBidi" w:cstheme="majorBidi"/>
          <w:sz w:val="24"/>
          <w:szCs w:val="24"/>
        </w:rPr>
        <w:t>seront</w:t>
      </w:r>
      <w:r>
        <w:rPr>
          <w:rFonts w:asciiTheme="majorBidi" w:hAnsiTheme="majorBidi" w:cstheme="majorBidi"/>
          <w:sz w:val="24"/>
          <w:szCs w:val="24"/>
        </w:rPr>
        <w:t xml:space="preserve"> chargés d’analyser minutieusement les</w:t>
      </w:r>
      <w:r w:rsidR="00A5109A">
        <w:rPr>
          <w:rFonts w:asciiTheme="majorBidi" w:hAnsiTheme="majorBidi" w:cstheme="majorBidi"/>
          <w:sz w:val="24"/>
          <w:szCs w:val="24"/>
        </w:rPr>
        <w:t xml:space="preserve"> </w:t>
      </w:r>
      <w:r>
        <w:rPr>
          <w:rFonts w:asciiTheme="majorBidi" w:hAnsiTheme="majorBidi" w:cstheme="majorBidi"/>
          <w:sz w:val="24"/>
          <w:szCs w:val="24"/>
        </w:rPr>
        <w:t>programmes proposés en veillant à éviter les redondances et en affectant les volumes horaires globaux (sur la base de la proposition faite par la commission d’une part, et des orientations du CPNV sur cet aspect d’autre part).</w:t>
      </w:r>
    </w:p>
    <w:p w:rsidR="001E741F" w:rsidRDefault="001E741F" w:rsidP="001E741F">
      <w:pPr>
        <w:spacing w:after="0" w:line="240" w:lineRule="auto"/>
        <w:ind w:firstLine="284"/>
        <w:jc w:val="both"/>
        <w:rPr>
          <w:rFonts w:asciiTheme="majorBidi" w:hAnsiTheme="majorBidi" w:cstheme="majorBidi"/>
          <w:sz w:val="24"/>
          <w:szCs w:val="24"/>
        </w:rPr>
      </w:pPr>
    </w:p>
    <w:tbl>
      <w:tblPr>
        <w:tblStyle w:val="Grilledutableau"/>
        <w:tblW w:w="0" w:type="auto"/>
        <w:tblLook w:val="04A0"/>
      </w:tblPr>
      <w:tblGrid>
        <w:gridCol w:w="3369"/>
        <w:gridCol w:w="2810"/>
        <w:gridCol w:w="3109"/>
      </w:tblGrid>
      <w:tr w:rsidR="001E741F" w:rsidTr="00A5109A">
        <w:tc>
          <w:tcPr>
            <w:tcW w:w="336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Noms de l’expert</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Numéro de commissions</w:t>
            </w:r>
          </w:p>
        </w:tc>
        <w:tc>
          <w:tcPr>
            <w:tcW w:w="310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Redondance</w:t>
            </w:r>
            <w:r w:rsidR="00186475">
              <w:rPr>
                <w:rFonts w:asciiTheme="majorBidi" w:hAnsiTheme="majorBidi" w:cstheme="majorBidi"/>
                <w:sz w:val="24"/>
                <w:szCs w:val="24"/>
              </w:rPr>
              <w:t>s</w:t>
            </w:r>
            <w:r>
              <w:rPr>
                <w:rFonts w:asciiTheme="majorBidi" w:hAnsiTheme="majorBidi" w:cstheme="majorBidi"/>
                <w:sz w:val="24"/>
                <w:szCs w:val="24"/>
              </w:rPr>
              <w:t xml:space="preserve"> possibles avec</w:t>
            </w:r>
          </w:p>
        </w:tc>
      </w:tr>
      <w:tr w:rsidR="001E741F" w:rsidTr="00A5109A">
        <w:tc>
          <w:tcPr>
            <w:tcW w:w="336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Pr BENAKHLA,   Pr AISSI  M</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3, 11, 12  et 13</w:t>
            </w:r>
          </w:p>
        </w:tc>
        <w:tc>
          <w:tcPr>
            <w:tcW w:w="3109" w:type="dxa"/>
          </w:tcPr>
          <w:p w:rsidR="001E741F" w:rsidRDefault="00186475" w:rsidP="00A5109A">
            <w:pPr>
              <w:jc w:val="both"/>
              <w:rPr>
                <w:rFonts w:asciiTheme="majorBidi" w:hAnsiTheme="majorBidi" w:cstheme="majorBidi"/>
                <w:sz w:val="24"/>
                <w:szCs w:val="24"/>
              </w:rPr>
            </w:pPr>
            <w:r>
              <w:rPr>
                <w:rFonts w:asciiTheme="majorBidi" w:hAnsiTheme="majorBidi" w:cstheme="majorBidi"/>
                <w:sz w:val="24"/>
                <w:szCs w:val="24"/>
              </w:rPr>
              <w:t xml:space="preserve">Parasitologie, </w:t>
            </w:r>
            <w:proofErr w:type="spellStart"/>
            <w:r w:rsidR="001E741F">
              <w:rPr>
                <w:rFonts w:asciiTheme="majorBidi" w:hAnsiTheme="majorBidi" w:cstheme="majorBidi"/>
                <w:sz w:val="24"/>
                <w:szCs w:val="24"/>
              </w:rPr>
              <w:t>P.aviaire</w:t>
            </w:r>
            <w:proofErr w:type="spellEnd"/>
            <w:r w:rsidR="001E741F">
              <w:rPr>
                <w:rFonts w:asciiTheme="majorBidi" w:hAnsiTheme="majorBidi" w:cstheme="majorBidi"/>
                <w:sz w:val="24"/>
                <w:szCs w:val="24"/>
              </w:rPr>
              <w:t>,</w:t>
            </w:r>
            <w:r w:rsidR="00A5109A">
              <w:rPr>
                <w:rFonts w:asciiTheme="majorBidi" w:hAnsiTheme="majorBidi" w:cstheme="majorBidi"/>
                <w:sz w:val="24"/>
                <w:szCs w:val="24"/>
              </w:rPr>
              <w:t xml:space="preserve"> </w:t>
            </w:r>
            <w:r w:rsidR="001E741F">
              <w:rPr>
                <w:rFonts w:asciiTheme="majorBidi" w:hAnsiTheme="majorBidi" w:cstheme="majorBidi"/>
                <w:sz w:val="24"/>
                <w:szCs w:val="24"/>
              </w:rPr>
              <w:t>équidés, ruminants, carnivores </w:t>
            </w:r>
          </w:p>
        </w:tc>
      </w:tr>
      <w:tr w:rsidR="001E741F" w:rsidTr="00A5109A">
        <w:tc>
          <w:tcPr>
            <w:tcW w:w="336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Pr MEKROUD</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1 et 5</w:t>
            </w:r>
          </w:p>
        </w:tc>
        <w:tc>
          <w:tcPr>
            <w:tcW w:w="310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Biochimie, Pharmacologie et Toxicologie</w:t>
            </w:r>
          </w:p>
        </w:tc>
      </w:tr>
      <w:tr w:rsidR="001E741F" w:rsidTr="00A5109A">
        <w:tc>
          <w:tcPr>
            <w:tcW w:w="336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Pr RAHAL</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 xml:space="preserve">6 </w:t>
            </w:r>
          </w:p>
        </w:tc>
        <w:tc>
          <w:tcPr>
            <w:tcW w:w="310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Infectieux, parasitologie</w:t>
            </w:r>
          </w:p>
        </w:tc>
      </w:tr>
      <w:tr w:rsidR="001E741F" w:rsidTr="00A5109A">
        <w:tc>
          <w:tcPr>
            <w:tcW w:w="3369" w:type="dxa"/>
          </w:tcPr>
          <w:p w:rsidR="001E741F" w:rsidRDefault="001E741F" w:rsidP="006B6B71">
            <w:pPr>
              <w:jc w:val="both"/>
              <w:rPr>
                <w:rFonts w:asciiTheme="majorBidi" w:hAnsiTheme="majorBidi" w:cstheme="majorBidi"/>
                <w:sz w:val="24"/>
                <w:szCs w:val="24"/>
              </w:rPr>
            </w:pPr>
            <w:r>
              <w:rPr>
                <w:rFonts w:asciiTheme="majorBidi" w:hAnsiTheme="majorBidi" w:cstheme="majorBidi"/>
                <w:sz w:val="24"/>
                <w:szCs w:val="24"/>
              </w:rPr>
              <w:t>Pr  M</w:t>
            </w:r>
            <w:r w:rsidR="006B6B71">
              <w:rPr>
                <w:rFonts w:asciiTheme="majorBidi" w:hAnsiTheme="majorBidi" w:cstheme="majorBidi"/>
                <w:sz w:val="24"/>
                <w:szCs w:val="24"/>
              </w:rPr>
              <w:t>AMACHE</w:t>
            </w:r>
            <w:r>
              <w:rPr>
                <w:rFonts w:asciiTheme="majorBidi" w:hAnsiTheme="majorBidi" w:cstheme="majorBidi"/>
                <w:sz w:val="24"/>
                <w:szCs w:val="24"/>
              </w:rPr>
              <w:t xml:space="preserve"> </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7 et 9</w:t>
            </w:r>
          </w:p>
        </w:tc>
        <w:tc>
          <w:tcPr>
            <w:tcW w:w="3109" w:type="dxa"/>
          </w:tcPr>
          <w:p w:rsidR="001E741F" w:rsidRDefault="001E741F" w:rsidP="00186475">
            <w:pPr>
              <w:jc w:val="both"/>
              <w:rPr>
                <w:rFonts w:asciiTheme="majorBidi" w:hAnsiTheme="majorBidi" w:cstheme="majorBidi"/>
                <w:sz w:val="24"/>
                <w:szCs w:val="24"/>
              </w:rPr>
            </w:pPr>
            <w:r>
              <w:rPr>
                <w:rFonts w:asciiTheme="majorBidi" w:hAnsiTheme="majorBidi" w:cstheme="majorBidi"/>
                <w:sz w:val="24"/>
                <w:szCs w:val="24"/>
              </w:rPr>
              <w:t>Microbiologie et Path</w:t>
            </w:r>
            <w:r w:rsidR="00186475">
              <w:rPr>
                <w:rFonts w:asciiTheme="majorBidi" w:hAnsiTheme="majorBidi" w:cstheme="majorBidi"/>
                <w:sz w:val="24"/>
                <w:szCs w:val="24"/>
              </w:rPr>
              <w:t>ologies</w:t>
            </w:r>
            <w:r>
              <w:rPr>
                <w:rFonts w:asciiTheme="majorBidi" w:hAnsiTheme="majorBidi" w:cstheme="majorBidi"/>
                <w:sz w:val="24"/>
                <w:szCs w:val="24"/>
              </w:rPr>
              <w:t xml:space="preserve"> infectieu</w:t>
            </w:r>
            <w:r w:rsidR="00186475">
              <w:rPr>
                <w:rFonts w:asciiTheme="majorBidi" w:hAnsiTheme="majorBidi" w:cstheme="majorBidi"/>
                <w:sz w:val="24"/>
                <w:szCs w:val="24"/>
              </w:rPr>
              <w:t>ses</w:t>
            </w:r>
          </w:p>
        </w:tc>
      </w:tr>
      <w:tr w:rsidR="001E741F" w:rsidTr="00A5109A">
        <w:tc>
          <w:tcPr>
            <w:tcW w:w="3369" w:type="dxa"/>
          </w:tcPr>
          <w:p w:rsidR="001E741F" w:rsidRDefault="001E741F" w:rsidP="006B6B71">
            <w:pPr>
              <w:jc w:val="both"/>
              <w:rPr>
                <w:rFonts w:asciiTheme="majorBidi" w:hAnsiTheme="majorBidi" w:cstheme="majorBidi"/>
                <w:sz w:val="24"/>
                <w:szCs w:val="24"/>
              </w:rPr>
            </w:pPr>
            <w:r>
              <w:rPr>
                <w:rFonts w:asciiTheme="majorBidi" w:hAnsiTheme="majorBidi" w:cstheme="majorBidi"/>
                <w:sz w:val="24"/>
                <w:szCs w:val="24"/>
              </w:rPr>
              <w:t>Pr B</w:t>
            </w:r>
            <w:r w:rsidR="006B6B71">
              <w:rPr>
                <w:rFonts w:asciiTheme="majorBidi" w:hAnsiTheme="majorBidi" w:cstheme="majorBidi"/>
                <w:sz w:val="24"/>
                <w:szCs w:val="24"/>
              </w:rPr>
              <w:t>OUCIF</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8 et 16</w:t>
            </w:r>
          </w:p>
        </w:tc>
        <w:tc>
          <w:tcPr>
            <w:tcW w:w="310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Reproduction, physiologie générale et Zootechnie</w:t>
            </w:r>
          </w:p>
        </w:tc>
      </w:tr>
      <w:tr w:rsidR="001E741F" w:rsidTr="00A5109A">
        <w:tc>
          <w:tcPr>
            <w:tcW w:w="3369" w:type="dxa"/>
          </w:tcPr>
          <w:p w:rsidR="001E741F" w:rsidRDefault="001E741F" w:rsidP="006B6B71">
            <w:pPr>
              <w:jc w:val="both"/>
              <w:rPr>
                <w:rFonts w:asciiTheme="majorBidi" w:hAnsiTheme="majorBidi" w:cstheme="majorBidi"/>
                <w:sz w:val="24"/>
                <w:szCs w:val="24"/>
              </w:rPr>
            </w:pPr>
            <w:r>
              <w:rPr>
                <w:rFonts w:asciiTheme="majorBidi" w:hAnsiTheme="majorBidi" w:cstheme="majorBidi"/>
                <w:sz w:val="24"/>
                <w:szCs w:val="24"/>
              </w:rPr>
              <w:t>Pr B</w:t>
            </w:r>
            <w:r w:rsidR="006B6B71">
              <w:rPr>
                <w:rFonts w:asciiTheme="majorBidi" w:hAnsiTheme="majorBidi" w:cstheme="majorBidi"/>
                <w:sz w:val="24"/>
                <w:szCs w:val="24"/>
              </w:rPr>
              <w:t>OUZEBDA-AFRI  F</w:t>
            </w:r>
            <w:r>
              <w:rPr>
                <w:rFonts w:asciiTheme="majorBidi" w:hAnsiTheme="majorBidi" w:cstheme="majorBidi"/>
                <w:sz w:val="24"/>
                <w:szCs w:val="24"/>
              </w:rPr>
              <w:t xml:space="preserve"> </w:t>
            </w:r>
          </w:p>
        </w:tc>
        <w:tc>
          <w:tcPr>
            <w:tcW w:w="2810"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2 et 10</w:t>
            </w:r>
          </w:p>
        </w:tc>
        <w:tc>
          <w:tcPr>
            <w:tcW w:w="3109" w:type="dxa"/>
          </w:tcPr>
          <w:p w:rsidR="001E741F" w:rsidRDefault="001E741F" w:rsidP="001E741F">
            <w:pPr>
              <w:jc w:val="both"/>
              <w:rPr>
                <w:rFonts w:asciiTheme="majorBidi" w:hAnsiTheme="majorBidi" w:cstheme="majorBidi"/>
                <w:sz w:val="24"/>
                <w:szCs w:val="24"/>
              </w:rPr>
            </w:pPr>
            <w:r>
              <w:rPr>
                <w:rFonts w:asciiTheme="majorBidi" w:hAnsiTheme="majorBidi" w:cstheme="majorBidi"/>
                <w:sz w:val="24"/>
                <w:szCs w:val="24"/>
              </w:rPr>
              <w:t xml:space="preserve">Biologie </w:t>
            </w:r>
            <w:proofErr w:type="spellStart"/>
            <w:r>
              <w:rPr>
                <w:rFonts w:asciiTheme="majorBidi" w:hAnsiTheme="majorBidi" w:cstheme="majorBidi"/>
                <w:sz w:val="24"/>
                <w:szCs w:val="24"/>
              </w:rPr>
              <w:t>moleculaire</w:t>
            </w:r>
            <w:proofErr w:type="spellEnd"/>
            <w:r>
              <w:rPr>
                <w:rFonts w:asciiTheme="majorBidi" w:hAnsiTheme="majorBidi" w:cstheme="majorBidi"/>
                <w:sz w:val="24"/>
                <w:szCs w:val="24"/>
              </w:rPr>
              <w:t>, zootechnie I et II</w:t>
            </w:r>
          </w:p>
        </w:tc>
      </w:tr>
      <w:tr w:rsidR="001E741F" w:rsidTr="00A5109A">
        <w:tc>
          <w:tcPr>
            <w:tcW w:w="336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Pr MELIZI  M</w:t>
            </w:r>
          </w:p>
          <w:p w:rsidR="006B6B71" w:rsidRDefault="006B6B71" w:rsidP="001E741F">
            <w:pPr>
              <w:jc w:val="both"/>
              <w:rPr>
                <w:rFonts w:asciiTheme="majorBidi" w:hAnsiTheme="majorBidi" w:cstheme="majorBidi"/>
                <w:sz w:val="24"/>
                <w:szCs w:val="24"/>
              </w:rPr>
            </w:pPr>
            <w:r>
              <w:rPr>
                <w:rFonts w:asciiTheme="majorBidi" w:hAnsiTheme="majorBidi" w:cstheme="majorBidi"/>
                <w:sz w:val="24"/>
                <w:szCs w:val="24"/>
              </w:rPr>
              <w:t>Pr BENHAMZA</w:t>
            </w:r>
          </w:p>
        </w:tc>
        <w:tc>
          <w:tcPr>
            <w:tcW w:w="2810"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3  (anatomie)</w:t>
            </w:r>
          </w:p>
          <w:p w:rsidR="006B6B71" w:rsidRDefault="006B6B71" w:rsidP="00186475">
            <w:pPr>
              <w:jc w:val="both"/>
              <w:rPr>
                <w:rFonts w:asciiTheme="majorBidi" w:hAnsiTheme="majorBidi" w:cstheme="majorBidi"/>
                <w:sz w:val="24"/>
                <w:szCs w:val="24"/>
              </w:rPr>
            </w:pPr>
            <w:r>
              <w:rPr>
                <w:rFonts w:asciiTheme="majorBidi" w:hAnsiTheme="majorBidi" w:cstheme="majorBidi"/>
                <w:sz w:val="24"/>
                <w:szCs w:val="24"/>
              </w:rPr>
              <w:t>3 (Anatomie pathologique)</w:t>
            </w:r>
          </w:p>
        </w:tc>
        <w:tc>
          <w:tcPr>
            <w:tcW w:w="310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Histologie générale et spéciale</w:t>
            </w:r>
          </w:p>
        </w:tc>
      </w:tr>
      <w:tr w:rsidR="001E741F" w:rsidTr="00A5109A">
        <w:tc>
          <w:tcPr>
            <w:tcW w:w="336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 xml:space="preserve">Pr AISSI  </w:t>
            </w:r>
            <w:proofErr w:type="spellStart"/>
            <w:r>
              <w:rPr>
                <w:rFonts w:asciiTheme="majorBidi" w:hAnsiTheme="majorBidi" w:cstheme="majorBidi"/>
                <w:sz w:val="24"/>
                <w:szCs w:val="24"/>
              </w:rPr>
              <w:t>Adel</w:t>
            </w:r>
            <w:proofErr w:type="spellEnd"/>
          </w:p>
        </w:tc>
        <w:tc>
          <w:tcPr>
            <w:tcW w:w="2810"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14</w:t>
            </w:r>
          </w:p>
        </w:tc>
        <w:tc>
          <w:tcPr>
            <w:tcW w:w="3109" w:type="dxa"/>
          </w:tcPr>
          <w:p w:rsidR="001E741F" w:rsidRDefault="006B6B71" w:rsidP="00186475">
            <w:pPr>
              <w:jc w:val="both"/>
              <w:rPr>
                <w:rFonts w:asciiTheme="majorBidi" w:hAnsiTheme="majorBidi" w:cstheme="majorBidi"/>
                <w:sz w:val="24"/>
                <w:szCs w:val="24"/>
              </w:rPr>
            </w:pPr>
            <w:r>
              <w:rPr>
                <w:rFonts w:asciiTheme="majorBidi" w:hAnsiTheme="majorBidi" w:cstheme="majorBidi"/>
                <w:sz w:val="24"/>
                <w:szCs w:val="24"/>
              </w:rPr>
              <w:t>Biophysique, carnivores, équidés</w:t>
            </w:r>
          </w:p>
        </w:tc>
      </w:tr>
      <w:tr w:rsidR="001E741F" w:rsidTr="00A5109A">
        <w:tc>
          <w:tcPr>
            <w:tcW w:w="336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Dr HARHOURA</w:t>
            </w:r>
          </w:p>
        </w:tc>
        <w:tc>
          <w:tcPr>
            <w:tcW w:w="2810"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15</w:t>
            </w:r>
          </w:p>
        </w:tc>
        <w:tc>
          <w:tcPr>
            <w:tcW w:w="3109" w:type="dxa"/>
          </w:tcPr>
          <w:p w:rsidR="001E741F" w:rsidRDefault="006B6B71" w:rsidP="001E741F">
            <w:pPr>
              <w:jc w:val="both"/>
              <w:rPr>
                <w:rFonts w:asciiTheme="majorBidi" w:hAnsiTheme="majorBidi" w:cstheme="majorBidi"/>
                <w:sz w:val="24"/>
                <w:szCs w:val="24"/>
              </w:rPr>
            </w:pPr>
            <w:r>
              <w:rPr>
                <w:rFonts w:asciiTheme="majorBidi" w:hAnsiTheme="majorBidi" w:cstheme="majorBidi"/>
                <w:sz w:val="24"/>
                <w:szCs w:val="24"/>
              </w:rPr>
              <w:t>Infectieux, législation</w:t>
            </w:r>
          </w:p>
        </w:tc>
      </w:tr>
    </w:tbl>
    <w:p w:rsidR="001E741F" w:rsidRDefault="00976F77" w:rsidP="00976F77">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NB : Le CPNV attire l’attention des experts sur 2 points importants :</w:t>
      </w:r>
    </w:p>
    <w:p w:rsidR="00976F77" w:rsidRDefault="00976F77" w:rsidP="001E741F">
      <w:pPr>
        <w:spacing w:after="0" w:line="240" w:lineRule="auto"/>
        <w:ind w:firstLine="284"/>
        <w:jc w:val="both"/>
        <w:rPr>
          <w:rFonts w:asciiTheme="majorBidi" w:hAnsiTheme="majorBidi" w:cstheme="majorBidi"/>
          <w:sz w:val="24"/>
          <w:szCs w:val="24"/>
        </w:rPr>
      </w:pPr>
    </w:p>
    <w:p w:rsidR="00976F77" w:rsidRDefault="00976F77" w:rsidP="00976F77">
      <w:pPr>
        <w:pStyle w:val="Paragraphedeliste"/>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Inclure la partie sémiologie (canidés, bovidés, équidés et camélidés) en début des programmes dans les différents modules de pathologie de ces différentes espèces animales. </w:t>
      </w:r>
    </w:p>
    <w:p w:rsidR="00976F77" w:rsidRPr="00976F77" w:rsidRDefault="00976F77" w:rsidP="009725BC">
      <w:pPr>
        <w:pStyle w:val="Paragraphedeliste"/>
        <w:numPr>
          <w:ilvl w:val="0"/>
          <w:numId w:val="7"/>
        </w:numPr>
        <w:spacing w:after="0" w:line="240" w:lineRule="auto"/>
        <w:jc w:val="both"/>
        <w:rPr>
          <w:rFonts w:asciiTheme="majorBidi" w:hAnsiTheme="majorBidi" w:cstheme="majorBidi"/>
          <w:sz w:val="24"/>
          <w:szCs w:val="24"/>
        </w:rPr>
      </w:pPr>
      <w:r>
        <w:rPr>
          <w:rFonts w:asciiTheme="majorBidi" w:hAnsiTheme="majorBidi" w:cstheme="majorBidi"/>
          <w:sz w:val="24"/>
          <w:szCs w:val="24"/>
        </w:rPr>
        <w:t>Introdui</w:t>
      </w:r>
      <w:r w:rsidR="009725BC">
        <w:rPr>
          <w:rFonts w:asciiTheme="majorBidi" w:hAnsiTheme="majorBidi" w:cstheme="majorBidi"/>
          <w:sz w:val="24"/>
          <w:szCs w:val="24"/>
        </w:rPr>
        <w:t>r</w:t>
      </w:r>
      <w:r>
        <w:rPr>
          <w:rFonts w:asciiTheme="majorBidi" w:hAnsiTheme="majorBidi" w:cstheme="majorBidi"/>
          <w:sz w:val="24"/>
          <w:szCs w:val="24"/>
        </w:rPr>
        <w:t>e un programme d’enseignement sur les camélidés, dans ses aspects zootechnique et pathologique.</w:t>
      </w:r>
    </w:p>
    <w:p w:rsidR="00976F77" w:rsidRPr="006B6B71" w:rsidRDefault="00976F77" w:rsidP="001E741F">
      <w:pPr>
        <w:spacing w:after="0" w:line="240" w:lineRule="auto"/>
        <w:ind w:firstLine="284"/>
        <w:jc w:val="both"/>
        <w:rPr>
          <w:rFonts w:asciiTheme="majorBidi" w:hAnsiTheme="majorBidi" w:cstheme="majorBidi"/>
          <w:sz w:val="24"/>
          <w:szCs w:val="24"/>
        </w:rPr>
      </w:pPr>
    </w:p>
    <w:p w:rsidR="006B6B71" w:rsidRDefault="006B6B71" w:rsidP="00D17C6E">
      <w:pPr>
        <w:pStyle w:val="Paragraphedeliste"/>
        <w:spacing w:line="360" w:lineRule="auto"/>
        <w:ind w:left="-142" w:firstLine="862"/>
        <w:jc w:val="both"/>
        <w:rPr>
          <w:rFonts w:asciiTheme="majorBidi" w:hAnsiTheme="majorBidi" w:cstheme="majorBidi"/>
          <w:sz w:val="24"/>
          <w:szCs w:val="24"/>
        </w:rPr>
      </w:pPr>
      <w:r w:rsidRPr="006B6B71">
        <w:rPr>
          <w:rFonts w:asciiTheme="majorBidi" w:hAnsiTheme="majorBidi" w:cstheme="majorBidi"/>
          <w:sz w:val="24"/>
          <w:szCs w:val="24"/>
        </w:rPr>
        <w:t>Il sera</w:t>
      </w:r>
      <w:r w:rsidRPr="006B6B71">
        <w:rPr>
          <w:rFonts w:asciiTheme="majorBidi" w:hAnsiTheme="majorBidi" w:cstheme="majorBidi"/>
          <w:sz w:val="24"/>
          <w:szCs w:val="24"/>
        </w:rPr>
        <w:tab/>
        <w:t xml:space="preserve"> transmis à tous les membres chargés de ces expertises, un canevas de présentation   dans lequel </w:t>
      </w:r>
      <w:r w:rsidR="00D17C6E">
        <w:rPr>
          <w:rFonts w:asciiTheme="majorBidi" w:hAnsiTheme="majorBidi" w:cstheme="majorBidi"/>
          <w:sz w:val="24"/>
          <w:szCs w:val="24"/>
        </w:rPr>
        <w:t xml:space="preserve">seront </w:t>
      </w:r>
      <w:r w:rsidRPr="006B6B71">
        <w:rPr>
          <w:rFonts w:asciiTheme="majorBidi" w:hAnsiTheme="majorBidi" w:cstheme="majorBidi"/>
          <w:sz w:val="24"/>
          <w:szCs w:val="24"/>
        </w:rPr>
        <w:t xml:space="preserve"> précis</w:t>
      </w:r>
      <w:r w:rsidR="00D17C6E">
        <w:rPr>
          <w:rFonts w:asciiTheme="majorBidi" w:hAnsiTheme="majorBidi" w:cstheme="majorBidi"/>
          <w:sz w:val="24"/>
          <w:szCs w:val="24"/>
        </w:rPr>
        <w:t>és</w:t>
      </w:r>
      <w:r w:rsidRPr="006B6B71">
        <w:rPr>
          <w:rFonts w:asciiTheme="majorBidi" w:hAnsiTheme="majorBidi" w:cstheme="majorBidi"/>
          <w:sz w:val="24"/>
          <w:szCs w:val="24"/>
        </w:rPr>
        <w:t xml:space="preserve"> les chapitres et paragraphes avec les Volumes horaires globaux,  et détaillés (cours, TP, TD,   cliniques, </w:t>
      </w:r>
      <w:r w:rsidR="00D17C6E">
        <w:rPr>
          <w:rFonts w:asciiTheme="majorBidi" w:hAnsiTheme="majorBidi" w:cstheme="majorBidi"/>
          <w:sz w:val="24"/>
          <w:szCs w:val="24"/>
        </w:rPr>
        <w:t>travail personnel de l’étudiant</w:t>
      </w:r>
      <w:r w:rsidRPr="006B6B71">
        <w:rPr>
          <w:rFonts w:asciiTheme="majorBidi" w:hAnsiTheme="majorBidi" w:cstheme="majorBidi"/>
          <w:sz w:val="24"/>
          <w:szCs w:val="24"/>
        </w:rPr>
        <w:t>……).</w:t>
      </w:r>
    </w:p>
    <w:p w:rsidR="006B6B71" w:rsidRDefault="006B6B71" w:rsidP="00D17C6E">
      <w:pPr>
        <w:pStyle w:val="Paragraphedeliste"/>
        <w:spacing w:line="360" w:lineRule="auto"/>
        <w:ind w:left="-142" w:firstLine="862"/>
        <w:jc w:val="both"/>
        <w:rPr>
          <w:rFonts w:asciiTheme="majorBidi" w:hAnsiTheme="majorBidi" w:cstheme="majorBidi"/>
          <w:sz w:val="24"/>
          <w:szCs w:val="24"/>
        </w:rPr>
      </w:pPr>
      <w:r>
        <w:rPr>
          <w:rFonts w:asciiTheme="majorBidi" w:hAnsiTheme="majorBidi" w:cstheme="majorBidi"/>
          <w:sz w:val="24"/>
          <w:szCs w:val="24"/>
        </w:rPr>
        <w:t xml:space="preserve">Il </w:t>
      </w:r>
      <w:r w:rsidR="00D17C6E">
        <w:rPr>
          <w:rFonts w:asciiTheme="majorBidi" w:hAnsiTheme="majorBidi" w:cstheme="majorBidi"/>
          <w:sz w:val="24"/>
          <w:szCs w:val="24"/>
        </w:rPr>
        <w:t>est</w:t>
      </w:r>
      <w:r>
        <w:rPr>
          <w:rFonts w:asciiTheme="majorBidi" w:hAnsiTheme="majorBidi" w:cstheme="majorBidi"/>
          <w:sz w:val="24"/>
          <w:szCs w:val="24"/>
        </w:rPr>
        <w:t xml:space="preserve"> demandé à tous les experts de remettre un rapport au CPNV avant le 04 Mai 2018, délai de rigueur.</w:t>
      </w:r>
    </w:p>
    <w:p w:rsidR="006B6B71" w:rsidRDefault="006B6B71" w:rsidP="00D17C6E">
      <w:pPr>
        <w:pStyle w:val="Paragraphedeliste"/>
        <w:spacing w:line="360" w:lineRule="auto"/>
        <w:ind w:left="-142" w:firstLine="862"/>
        <w:jc w:val="both"/>
        <w:rPr>
          <w:rFonts w:asciiTheme="majorBidi" w:hAnsiTheme="majorBidi" w:cstheme="majorBidi"/>
          <w:sz w:val="24"/>
          <w:szCs w:val="24"/>
        </w:rPr>
      </w:pPr>
      <w:r>
        <w:rPr>
          <w:rFonts w:asciiTheme="majorBidi" w:hAnsiTheme="majorBidi" w:cstheme="majorBidi"/>
          <w:sz w:val="24"/>
          <w:szCs w:val="24"/>
        </w:rPr>
        <w:t xml:space="preserve">Les membres du CPNV tiennent à remercier la Conférence </w:t>
      </w:r>
      <w:r w:rsidR="00D17C6E">
        <w:rPr>
          <w:rFonts w:asciiTheme="majorBidi" w:hAnsiTheme="majorBidi" w:cstheme="majorBidi"/>
          <w:sz w:val="24"/>
          <w:szCs w:val="24"/>
        </w:rPr>
        <w:t>R</w:t>
      </w:r>
      <w:r>
        <w:rPr>
          <w:rFonts w:asciiTheme="majorBidi" w:hAnsiTheme="majorBidi" w:cstheme="majorBidi"/>
          <w:sz w:val="24"/>
          <w:szCs w:val="24"/>
        </w:rPr>
        <w:t>égion</w:t>
      </w:r>
      <w:r w:rsidR="00D17C6E">
        <w:rPr>
          <w:rFonts w:asciiTheme="majorBidi" w:hAnsiTheme="majorBidi" w:cstheme="majorBidi"/>
          <w:sz w:val="24"/>
          <w:szCs w:val="24"/>
        </w:rPr>
        <w:t>a</w:t>
      </w:r>
      <w:r>
        <w:rPr>
          <w:rFonts w:asciiTheme="majorBidi" w:hAnsiTheme="majorBidi" w:cstheme="majorBidi"/>
          <w:sz w:val="24"/>
          <w:szCs w:val="24"/>
        </w:rPr>
        <w:t xml:space="preserve">le des Universités du </w:t>
      </w:r>
      <w:proofErr w:type="gramStart"/>
      <w:r>
        <w:rPr>
          <w:rFonts w:asciiTheme="majorBidi" w:hAnsiTheme="majorBidi" w:cstheme="majorBidi"/>
          <w:sz w:val="24"/>
          <w:szCs w:val="24"/>
        </w:rPr>
        <w:t>Centre ,</w:t>
      </w:r>
      <w:proofErr w:type="gramEnd"/>
      <w:r>
        <w:rPr>
          <w:rFonts w:asciiTheme="majorBidi" w:hAnsiTheme="majorBidi" w:cstheme="majorBidi"/>
          <w:sz w:val="24"/>
          <w:szCs w:val="24"/>
        </w:rPr>
        <w:t xml:space="preserve"> pour la prise en charge de la logistique de cette réunion.  Par la même occasion, il a été décidé de programmer les réunions prochaines comme suit :</w:t>
      </w:r>
    </w:p>
    <w:p w:rsidR="006B6B71" w:rsidRDefault="006B6B71" w:rsidP="0006541B">
      <w:pPr>
        <w:pStyle w:val="Paragraphedeliste"/>
        <w:spacing w:line="360" w:lineRule="auto"/>
        <w:ind w:left="-142" w:firstLine="862"/>
        <w:jc w:val="both"/>
        <w:rPr>
          <w:rFonts w:asciiTheme="majorBidi" w:hAnsiTheme="majorBidi" w:cstheme="majorBidi"/>
          <w:sz w:val="24"/>
          <w:szCs w:val="24"/>
        </w:rPr>
      </w:pPr>
      <w:r>
        <w:rPr>
          <w:rFonts w:asciiTheme="majorBidi" w:hAnsiTheme="majorBidi" w:cstheme="majorBidi"/>
          <w:sz w:val="24"/>
          <w:szCs w:val="24"/>
        </w:rPr>
        <w:t xml:space="preserve">-12, </w:t>
      </w:r>
      <w:proofErr w:type="gramStart"/>
      <w:r>
        <w:rPr>
          <w:rFonts w:asciiTheme="majorBidi" w:hAnsiTheme="majorBidi" w:cstheme="majorBidi"/>
          <w:sz w:val="24"/>
          <w:szCs w:val="24"/>
        </w:rPr>
        <w:t>13 ,</w:t>
      </w:r>
      <w:proofErr w:type="gramEnd"/>
      <w:r>
        <w:rPr>
          <w:rFonts w:asciiTheme="majorBidi" w:hAnsiTheme="majorBidi" w:cstheme="majorBidi"/>
          <w:sz w:val="24"/>
          <w:szCs w:val="24"/>
        </w:rPr>
        <w:t xml:space="preserve"> et 14 /05/2018  : à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 xml:space="preserve"> ou Constantine</w:t>
      </w:r>
    </w:p>
    <w:p w:rsidR="00183A2E" w:rsidRDefault="006B6B71" w:rsidP="00183A2E">
      <w:pPr>
        <w:pStyle w:val="Paragraphedeliste"/>
        <w:spacing w:line="360" w:lineRule="auto"/>
        <w:ind w:left="-142" w:firstLine="862"/>
        <w:jc w:val="both"/>
        <w:rPr>
          <w:rFonts w:asciiTheme="majorBidi" w:hAnsiTheme="majorBidi" w:cstheme="majorBidi"/>
          <w:sz w:val="24"/>
          <w:szCs w:val="24"/>
        </w:rPr>
      </w:pPr>
      <w:r>
        <w:rPr>
          <w:rFonts w:asciiTheme="majorBidi" w:hAnsiTheme="majorBidi" w:cstheme="majorBidi"/>
          <w:sz w:val="24"/>
          <w:szCs w:val="24"/>
        </w:rPr>
        <w:t xml:space="preserve">-30-06  </w:t>
      </w:r>
      <w:r w:rsidR="00183A2E">
        <w:rPr>
          <w:rFonts w:asciiTheme="majorBidi" w:hAnsiTheme="majorBidi" w:cstheme="majorBidi"/>
          <w:sz w:val="24"/>
          <w:szCs w:val="24"/>
        </w:rPr>
        <w:t>et 01-07/2018 : à Constantine.</w:t>
      </w:r>
    </w:p>
    <w:p w:rsidR="00183A2E" w:rsidRDefault="00183A2E" w:rsidP="00183A2E">
      <w:pPr>
        <w:pStyle w:val="Paragraphedeliste"/>
        <w:spacing w:line="360" w:lineRule="auto"/>
        <w:ind w:left="-142" w:firstLine="862"/>
        <w:jc w:val="both"/>
        <w:rPr>
          <w:rFonts w:asciiTheme="majorBidi" w:hAnsiTheme="majorBidi" w:cstheme="majorBidi"/>
          <w:sz w:val="24"/>
          <w:szCs w:val="24"/>
        </w:rPr>
      </w:pPr>
      <w:r>
        <w:rPr>
          <w:rFonts w:asciiTheme="majorBidi" w:hAnsiTheme="majorBidi" w:cstheme="majorBidi"/>
          <w:sz w:val="24"/>
          <w:szCs w:val="24"/>
        </w:rPr>
        <w:tab/>
        <w:t xml:space="preserve">- Ordre du jour :  </w:t>
      </w:r>
    </w:p>
    <w:p w:rsidR="00183A2E" w:rsidRDefault="00183A2E" w:rsidP="0006541B">
      <w:pPr>
        <w:pStyle w:val="Paragraphedeliste"/>
        <w:spacing w:line="360" w:lineRule="auto"/>
        <w:ind w:left="1262" w:firstLine="862"/>
        <w:jc w:val="both"/>
        <w:rPr>
          <w:rFonts w:asciiTheme="majorBidi" w:hAnsiTheme="majorBidi" w:cstheme="majorBidi"/>
          <w:sz w:val="24"/>
          <w:szCs w:val="24"/>
        </w:rPr>
      </w:pPr>
      <w:r>
        <w:rPr>
          <w:rFonts w:asciiTheme="majorBidi" w:hAnsiTheme="majorBidi" w:cstheme="majorBidi"/>
          <w:sz w:val="24"/>
          <w:szCs w:val="24"/>
        </w:rPr>
        <w:t xml:space="preserve">- </w:t>
      </w:r>
      <w:r w:rsidR="0006541B">
        <w:rPr>
          <w:rFonts w:asciiTheme="majorBidi" w:hAnsiTheme="majorBidi" w:cstheme="majorBidi"/>
          <w:sz w:val="24"/>
          <w:szCs w:val="24"/>
        </w:rPr>
        <w:t>A</w:t>
      </w:r>
      <w:r>
        <w:rPr>
          <w:rFonts w:asciiTheme="majorBidi" w:hAnsiTheme="majorBidi" w:cstheme="majorBidi"/>
          <w:sz w:val="24"/>
          <w:szCs w:val="24"/>
        </w:rPr>
        <w:t>gencement des programmes</w:t>
      </w:r>
      <w:r w:rsidR="0006541B">
        <w:rPr>
          <w:rFonts w:asciiTheme="majorBidi" w:hAnsiTheme="majorBidi" w:cstheme="majorBidi"/>
          <w:sz w:val="24"/>
          <w:szCs w:val="24"/>
        </w:rPr>
        <w:t xml:space="preserve">  </w:t>
      </w:r>
      <w:r>
        <w:rPr>
          <w:rFonts w:asciiTheme="majorBidi" w:hAnsiTheme="majorBidi" w:cstheme="majorBidi"/>
          <w:sz w:val="24"/>
          <w:szCs w:val="24"/>
        </w:rPr>
        <w:t>par année</w:t>
      </w:r>
    </w:p>
    <w:p w:rsidR="00183A2E" w:rsidRDefault="00183A2E" w:rsidP="00183A2E">
      <w:pPr>
        <w:pStyle w:val="Paragraphedeliste"/>
        <w:spacing w:line="360" w:lineRule="auto"/>
        <w:ind w:left="1262" w:firstLine="862"/>
        <w:jc w:val="both"/>
        <w:rPr>
          <w:rFonts w:asciiTheme="majorBidi" w:hAnsiTheme="majorBidi" w:cstheme="majorBidi"/>
          <w:sz w:val="24"/>
          <w:szCs w:val="24"/>
        </w:rPr>
      </w:pPr>
      <w:r>
        <w:rPr>
          <w:rFonts w:asciiTheme="majorBidi" w:hAnsiTheme="majorBidi" w:cstheme="majorBidi"/>
          <w:sz w:val="24"/>
          <w:szCs w:val="24"/>
        </w:rPr>
        <w:t xml:space="preserve">-  Evaluation et progression </w:t>
      </w:r>
    </w:p>
    <w:p w:rsidR="0006541B" w:rsidRPr="0006541B" w:rsidRDefault="0006541B" w:rsidP="0006541B">
      <w:pPr>
        <w:spacing w:line="360" w:lineRule="auto"/>
        <w:jc w:val="both"/>
        <w:rPr>
          <w:rFonts w:asciiTheme="majorBidi" w:hAnsiTheme="majorBidi" w:cstheme="majorBidi"/>
          <w:sz w:val="24"/>
          <w:szCs w:val="24"/>
        </w:rPr>
      </w:pPr>
      <w:r>
        <w:rPr>
          <w:rFonts w:asciiTheme="majorBidi" w:hAnsiTheme="majorBidi" w:cstheme="majorBidi"/>
          <w:sz w:val="24"/>
          <w:szCs w:val="24"/>
        </w:rPr>
        <w:t>La réunion de synthèse sera programmée à l’ENSV d’Alger ultérieurement.</w:t>
      </w:r>
    </w:p>
    <w:p w:rsidR="00183A2E" w:rsidRPr="00183A2E" w:rsidRDefault="00183A2E" w:rsidP="0006541B">
      <w:pPr>
        <w:pStyle w:val="Paragraphedeliste"/>
        <w:numPr>
          <w:ilvl w:val="0"/>
          <w:numId w:val="6"/>
        </w:numPr>
        <w:spacing w:line="360" w:lineRule="auto"/>
        <w:jc w:val="both"/>
        <w:rPr>
          <w:rFonts w:asciiTheme="majorBidi" w:hAnsiTheme="majorBidi" w:cstheme="majorBidi"/>
          <w:b/>
          <w:bCs/>
          <w:sz w:val="24"/>
          <w:szCs w:val="24"/>
        </w:rPr>
      </w:pPr>
      <w:r w:rsidRPr="00183A2E">
        <w:rPr>
          <w:rFonts w:asciiTheme="majorBidi" w:hAnsiTheme="majorBidi" w:cstheme="majorBidi"/>
          <w:b/>
          <w:bCs/>
          <w:sz w:val="24"/>
          <w:szCs w:val="24"/>
        </w:rPr>
        <w:lastRenderedPageBreak/>
        <w:t>Questions relatives à la  formation complémentaire</w:t>
      </w:r>
    </w:p>
    <w:p w:rsidR="003D70BF" w:rsidRDefault="00183A2E" w:rsidP="0006541B">
      <w:pPr>
        <w:pStyle w:val="Paragraphedeliste"/>
        <w:spacing w:line="360" w:lineRule="auto"/>
        <w:ind w:left="0" w:firstLine="360"/>
        <w:jc w:val="both"/>
        <w:rPr>
          <w:rFonts w:asciiTheme="majorBidi" w:hAnsiTheme="majorBidi" w:cstheme="majorBidi"/>
          <w:sz w:val="24"/>
          <w:szCs w:val="24"/>
        </w:rPr>
      </w:pPr>
      <w:r w:rsidRPr="00183A2E">
        <w:rPr>
          <w:rFonts w:asciiTheme="majorBidi" w:hAnsiTheme="majorBidi" w:cstheme="majorBidi"/>
          <w:sz w:val="24"/>
          <w:szCs w:val="24"/>
        </w:rPr>
        <w:t xml:space="preserve">Suite </w:t>
      </w:r>
      <w:r w:rsidR="0006541B">
        <w:rPr>
          <w:rFonts w:asciiTheme="majorBidi" w:hAnsiTheme="majorBidi" w:cstheme="majorBidi"/>
          <w:sz w:val="24"/>
          <w:szCs w:val="24"/>
        </w:rPr>
        <w:t xml:space="preserve">à la remise des </w:t>
      </w:r>
      <w:r w:rsidRPr="00183A2E">
        <w:rPr>
          <w:rFonts w:asciiTheme="majorBidi" w:hAnsiTheme="majorBidi" w:cstheme="majorBidi"/>
          <w:sz w:val="24"/>
          <w:szCs w:val="24"/>
        </w:rPr>
        <w:t xml:space="preserve">programmes </w:t>
      </w:r>
      <w:r w:rsidR="0006541B">
        <w:rPr>
          <w:rFonts w:asciiTheme="majorBidi" w:hAnsiTheme="majorBidi" w:cstheme="majorBidi"/>
          <w:sz w:val="24"/>
          <w:szCs w:val="24"/>
        </w:rPr>
        <w:t xml:space="preserve">de la formation complémentaire, </w:t>
      </w:r>
      <w:r w:rsidRPr="00183A2E">
        <w:rPr>
          <w:rFonts w:asciiTheme="majorBidi" w:hAnsiTheme="majorBidi" w:cstheme="majorBidi"/>
          <w:sz w:val="24"/>
          <w:szCs w:val="24"/>
        </w:rPr>
        <w:t>à la Directrice des études du Ministère de l’enseignement supérieur et de la recherche scientifique</w:t>
      </w:r>
      <w:r>
        <w:rPr>
          <w:rFonts w:asciiTheme="majorBidi" w:hAnsiTheme="majorBidi" w:cstheme="majorBidi"/>
          <w:sz w:val="24"/>
          <w:szCs w:val="24"/>
        </w:rPr>
        <w:t xml:space="preserve"> (Mme BENBERNOU) lors de la CRU Est tenu à Skikda  le 24 Février 2018, et les envois antérieurs par mail à l’attention de monsieur AIT ZAI, les membres du CPNV </w:t>
      </w:r>
      <w:r w:rsidR="0006541B">
        <w:rPr>
          <w:rFonts w:asciiTheme="majorBidi" w:hAnsiTheme="majorBidi" w:cstheme="majorBidi"/>
          <w:sz w:val="24"/>
          <w:szCs w:val="24"/>
        </w:rPr>
        <w:t>attendent avec impatience l’</w:t>
      </w:r>
      <w:r w:rsidR="00250E37">
        <w:rPr>
          <w:rFonts w:asciiTheme="majorBidi" w:hAnsiTheme="majorBidi" w:cstheme="majorBidi"/>
          <w:sz w:val="24"/>
          <w:szCs w:val="24"/>
        </w:rPr>
        <w:t>arrêté</w:t>
      </w:r>
      <w:r w:rsidR="0006541B">
        <w:rPr>
          <w:rFonts w:asciiTheme="majorBidi" w:hAnsiTheme="majorBidi" w:cstheme="majorBidi"/>
          <w:sz w:val="24"/>
          <w:szCs w:val="24"/>
        </w:rPr>
        <w:t xml:space="preserve"> d’habilitation des programmes proposés</w:t>
      </w:r>
      <w:r>
        <w:rPr>
          <w:rFonts w:asciiTheme="majorBidi" w:hAnsiTheme="majorBidi" w:cstheme="majorBidi"/>
          <w:sz w:val="24"/>
          <w:szCs w:val="24"/>
        </w:rPr>
        <w:t xml:space="preserve">. </w:t>
      </w:r>
    </w:p>
    <w:p w:rsidR="00EF56B3" w:rsidRPr="00183A2E" w:rsidRDefault="003D70BF" w:rsidP="0006541B">
      <w:pPr>
        <w:pStyle w:val="Paragraphedeliste"/>
        <w:spacing w:line="360" w:lineRule="auto"/>
        <w:ind w:left="0" w:firstLine="360"/>
        <w:jc w:val="both"/>
        <w:rPr>
          <w:rFonts w:asciiTheme="majorBidi" w:hAnsiTheme="majorBidi" w:cstheme="majorBidi"/>
          <w:sz w:val="24"/>
          <w:szCs w:val="24"/>
        </w:rPr>
      </w:pPr>
      <w:r>
        <w:rPr>
          <w:rFonts w:asciiTheme="majorBidi" w:hAnsiTheme="majorBidi" w:cstheme="majorBidi"/>
          <w:sz w:val="24"/>
          <w:szCs w:val="24"/>
        </w:rPr>
        <w:t>Compte tenu de la proximité des inscriptions des nouveaux bacheliers, il serait souhaité de connaitre le point de vue du ministère à propos de la moyenne d’accès proposé par</w:t>
      </w:r>
      <w:r w:rsidR="00647D8E">
        <w:rPr>
          <w:rFonts w:asciiTheme="majorBidi" w:hAnsiTheme="majorBidi" w:cstheme="majorBidi"/>
          <w:sz w:val="24"/>
          <w:szCs w:val="24"/>
        </w:rPr>
        <w:t xml:space="preserve"> le CPNV lors de la réunion de S</w:t>
      </w:r>
      <w:r>
        <w:rPr>
          <w:rFonts w:asciiTheme="majorBidi" w:hAnsiTheme="majorBidi" w:cstheme="majorBidi"/>
          <w:sz w:val="24"/>
          <w:szCs w:val="24"/>
        </w:rPr>
        <w:t xml:space="preserve">ouk </w:t>
      </w:r>
      <w:proofErr w:type="spellStart"/>
      <w:r>
        <w:rPr>
          <w:rFonts w:asciiTheme="majorBidi" w:hAnsiTheme="majorBidi" w:cstheme="majorBidi"/>
          <w:sz w:val="24"/>
          <w:szCs w:val="24"/>
        </w:rPr>
        <w:t>Ahras</w:t>
      </w:r>
      <w:proofErr w:type="spellEnd"/>
      <w:r w:rsidR="0006541B">
        <w:rPr>
          <w:rFonts w:asciiTheme="majorBidi" w:hAnsiTheme="majorBidi" w:cstheme="majorBidi"/>
          <w:sz w:val="24"/>
          <w:szCs w:val="24"/>
        </w:rPr>
        <w:t xml:space="preserve">  (voir PV N° 1</w:t>
      </w:r>
      <w:r>
        <w:rPr>
          <w:rFonts w:asciiTheme="majorBidi" w:hAnsiTheme="majorBidi" w:cstheme="majorBidi"/>
          <w:sz w:val="24"/>
          <w:szCs w:val="24"/>
        </w:rPr>
        <w:t xml:space="preserve"> </w:t>
      </w:r>
      <w:r w:rsidR="0006541B">
        <w:rPr>
          <w:rFonts w:asciiTheme="majorBidi" w:hAnsiTheme="majorBidi" w:cstheme="majorBidi"/>
          <w:sz w:val="24"/>
          <w:szCs w:val="24"/>
        </w:rPr>
        <w:t>du 30 Novembre 2017).</w:t>
      </w:r>
      <w:r>
        <w:rPr>
          <w:rFonts w:asciiTheme="majorBidi" w:hAnsiTheme="majorBidi" w:cstheme="majorBidi"/>
          <w:sz w:val="24"/>
          <w:szCs w:val="24"/>
        </w:rPr>
        <w:t xml:space="preserve">  </w:t>
      </w:r>
      <w:r w:rsidR="00183A2E" w:rsidRPr="00183A2E">
        <w:rPr>
          <w:rFonts w:asciiTheme="majorBidi" w:hAnsiTheme="majorBidi" w:cstheme="majorBidi"/>
          <w:sz w:val="24"/>
          <w:szCs w:val="24"/>
        </w:rPr>
        <w:t xml:space="preserve"> </w:t>
      </w:r>
    </w:p>
    <w:p w:rsidR="00A9754D" w:rsidRDefault="00A9754D" w:rsidP="005B38EC">
      <w:pPr>
        <w:ind w:left="-851" w:firstLine="567"/>
        <w:jc w:val="both"/>
        <w:rPr>
          <w:rFonts w:asciiTheme="majorBidi" w:hAnsiTheme="majorBidi" w:cstheme="majorBidi"/>
          <w:sz w:val="24"/>
          <w:szCs w:val="24"/>
        </w:rPr>
      </w:pPr>
      <w:r>
        <w:rPr>
          <w:rFonts w:asciiTheme="majorBidi" w:hAnsiTheme="majorBidi" w:cstheme="majorBidi"/>
          <w:sz w:val="24"/>
          <w:szCs w:val="24"/>
        </w:rPr>
        <w:t xml:space="preserve">La séance </w:t>
      </w:r>
      <w:r w:rsidR="00E608AD">
        <w:rPr>
          <w:rFonts w:asciiTheme="majorBidi" w:hAnsiTheme="majorBidi" w:cstheme="majorBidi"/>
          <w:sz w:val="24"/>
          <w:szCs w:val="24"/>
        </w:rPr>
        <w:t xml:space="preserve">a été levée le </w:t>
      </w:r>
      <w:r w:rsidR="005B38EC">
        <w:rPr>
          <w:rFonts w:asciiTheme="majorBidi" w:hAnsiTheme="majorBidi" w:cstheme="majorBidi"/>
          <w:sz w:val="24"/>
          <w:szCs w:val="24"/>
        </w:rPr>
        <w:t>1</w:t>
      </w:r>
      <w:r w:rsidR="006C205C">
        <w:rPr>
          <w:rFonts w:asciiTheme="majorBidi" w:hAnsiTheme="majorBidi" w:cstheme="majorBidi"/>
          <w:sz w:val="24"/>
          <w:szCs w:val="24"/>
        </w:rPr>
        <w:t>2</w:t>
      </w:r>
      <w:r w:rsidR="00E608AD">
        <w:rPr>
          <w:rFonts w:asciiTheme="majorBidi" w:hAnsiTheme="majorBidi" w:cstheme="majorBidi"/>
          <w:sz w:val="24"/>
          <w:szCs w:val="24"/>
        </w:rPr>
        <w:t xml:space="preserve"> </w:t>
      </w:r>
      <w:r w:rsidR="005B38EC">
        <w:rPr>
          <w:rFonts w:asciiTheme="majorBidi" w:hAnsiTheme="majorBidi" w:cstheme="majorBidi"/>
          <w:sz w:val="24"/>
          <w:szCs w:val="24"/>
        </w:rPr>
        <w:t xml:space="preserve"> Avril  à 12</w:t>
      </w:r>
      <w:r w:rsidR="00E608AD">
        <w:rPr>
          <w:rFonts w:asciiTheme="majorBidi" w:hAnsiTheme="majorBidi" w:cstheme="majorBidi"/>
          <w:sz w:val="24"/>
          <w:szCs w:val="24"/>
        </w:rPr>
        <w:t>h00</w:t>
      </w:r>
    </w:p>
    <w:p w:rsidR="006C6EE1" w:rsidRDefault="006C6EE1" w:rsidP="006C205C">
      <w:pPr>
        <w:ind w:left="-851" w:firstLine="567"/>
        <w:jc w:val="both"/>
        <w:rPr>
          <w:rFonts w:asciiTheme="majorBidi" w:hAnsiTheme="majorBidi" w:cstheme="majorBidi"/>
          <w:sz w:val="24"/>
          <w:szCs w:val="24"/>
        </w:rPr>
      </w:pPr>
    </w:p>
    <w:p w:rsidR="00A20585" w:rsidRDefault="00A20585" w:rsidP="00A9754D">
      <w:pPr>
        <w:ind w:left="-851" w:firstLine="567"/>
        <w:jc w:val="both"/>
        <w:rPr>
          <w:rFonts w:asciiTheme="majorBidi" w:hAnsiTheme="majorBidi" w:cstheme="majorBidi"/>
          <w:sz w:val="24"/>
          <w:szCs w:val="24"/>
        </w:rPr>
      </w:pPr>
      <w:r>
        <w:rPr>
          <w:rFonts w:asciiTheme="majorBidi" w:hAnsiTheme="majorBidi" w:cstheme="majorBidi"/>
          <w:sz w:val="24"/>
          <w:szCs w:val="24"/>
        </w:rPr>
        <w:t>MEKROUD   A                                                     AISSI     M</w:t>
      </w:r>
    </w:p>
    <w:p w:rsidR="00A20585" w:rsidRDefault="00A20585" w:rsidP="00A9754D">
      <w:pPr>
        <w:ind w:left="-851" w:firstLine="567"/>
        <w:jc w:val="both"/>
        <w:rPr>
          <w:rFonts w:asciiTheme="majorBidi" w:hAnsiTheme="majorBidi" w:cstheme="majorBidi"/>
          <w:sz w:val="24"/>
          <w:szCs w:val="24"/>
        </w:rPr>
      </w:pPr>
    </w:p>
    <w:p w:rsidR="006C6EE1" w:rsidRPr="0058796C" w:rsidRDefault="00A20585" w:rsidP="006C6EE1">
      <w:pPr>
        <w:ind w:left="-851" w:firstLine="567"/>
        <w:jc w:val="both"/>
        <w:rPr>
          <w:rFonts w:asciiTheme="majorBidi" w:hAnsiTheme="majorBidi" w:cstheme="majorBidi"/>
          <w:sz w:val="24"/>
          <w:szCs w:val="24"/>
        </w:rPr>
      </w:pPr>
      <w:r>
        <w:rPr>
          <w:rFonts w:asciiTheme="majorBidi" w:hAnsiTheme="majorBidi" w:cstheme="majorBidi"/>
          <w:sz w:val="24"/>
          <w:szCs w:val="24"/>
        </w:rPr>
        <w:t xml:space="preserve">BOUCIF     A                                                        </w:t>
      </w:r>
      <w:r w:rsidR="006C6EE1">
        <w:rPr>
          <w:rFonts w:asciiTheme="majorBidi" w:hAnsiTheme="majorBidi" w:cstheme="majorBidi"/>
          <w:sz w:val="24"/>
          <w:szCs w:val="24"/>
        </w:rPr>
        <w:t xml:space="preserve">RAHAL     K </w:t>
      </w:r>
    </w:p>
    <w:p w:rsidR="00A20585" w:rsidRDefault="00A20585" w:rsidP="006C6EE1">
      <w:pPr>
        <w:ind w:left="-851" w:firstLine="567"/>
        <w:jc w:val="both"/>
        <w:rPr>
          <w:rFonts w:asciiTheme="majorBidi" w:hAnsiTheme="majorBidi" w:cstheme="majorBidi"/>
          <w:sz w:val="24"/>
          <w:szCs w:val="24"/>
        </w:rPr>
      </w:pPr>
    </w:p>
    <w:p w:rsidR="006C6EE1" w:rsidRDefault="006C6EE1" w:rsidP="006C6EE1">
      <w:pPr>
        <w:ind w:left="-851" w:firstLine="567"/>
        <w:jc w:val="both"/>
        <w:rPr>
          <w:rFonts w:asciiTheme="majorBidi" w:hAnsiTheme="majorBidi" w:cstheme="majorBidi"/>
          <w:sz w:val="24"/>
          <w:szCs w:val="24"/>
        </w:rPr>
      </w:pPr>
      <w:r>
        <w:rPr>
          <w:rFonts w:asciiTheme="majorBidi" w:hAnsiTheme="majorBidi" w:cstheme="majorBidi"/>
          <w:sz w:val="24"/>
          <w:szCs w:val="24"/>
        </w:rPr>
        <w:t xml:space="preserve">BENAKHLA   A                                                   MAMACHE B   </w:t>
      </w:r>
    </w:p>
    <w:p w:rsidR="00765CE4" w:rsidRDefault="00765CE4" w:rsidP="006C6EE1">
      <w:pPr>
        <w:ind w:left="-851" w:firstLine="567"/>
        <w:jc w:val="both"/>
        <w:rPr>
          <w:rFonts w:asciiTheme="majorBidi" w:hAnsiTheme="majorBidi" w:cstheme="majorBidi"/>
          <w:sz w:val="24"/>
          <w:szCs w:val="24"/>
        </w:rPr>
      </w:pPr>
    </w:p>
    <w:p w:rsidR="006C6EE1" w:rsidRDefault="006C6EE1" w:rsidP="006C6EE1">
      <w:pPr>
        <w:ind w:left="-851" w:firstLine="567"/>
        <w:jc w:val="both"/>
        <w:rPr>
          <w:rFonts w:asciiTheme="majorBidi" w:hAnsiTheme="majorBidi" w:cstheme="majorBidi"/>
          <w:sz w:val="24"/>
          <w:szCs w:val="24"/>
        </w:rPr>
      </w:pPr>
      <w:r>
        <w:rPr>
          <w:rFonts w:asciiTheme="majorBidi" w:hAnsiTheme="majorBidi" w:cstheme="majorBidi"/>
          <w:sz w:val="24"/>
          <w:szCs w:val="24"/>
        </w:rPr>
        <w:t>Absence excusée</w:t>
      </w:r>
    </w:p>
    <w:p w:rsidR="00765CE4" w:rsidRDefault="00765CE4" w:rsidP="006C6EE1">
      <w:pPr>
        <w:ind w:left="-851" w:firstLine="567"/>
        <w:jc w:val="both"/>
        <w:rPr>
          <w:rFonts w:asciiTheme="majorBidi" w:hAnsiTheme="majorBidi" w:cstheme="majorBidi"/>
          <w:sz w:val="24"/>
          <w:szCs w:val="24"/>
        </w:rPr>
      </w:pPr>
    </w:p>
    <w:p w:rsidR="006C6EE1" w:rsidRDefault="006C6EE1" w:rsidP="006C6EE1">
      <w:pPr>
        <w:ind w:left="-851" w:firstLine="567"/>
        <w:jc w:val="both"/>
        <w:rPr>
          <w:rFonts w:asciiTheme="majorBidi" w:hAnsiTheme="majorBidi" w:cstheme="majorBidi"/>
          <w:sz w:val="24"/>
          <w:szCs w:val="24"/>
        </w:rPr>
      </w:pPr>
      <w:r>
        <w:rPr>
          <w:rFonts w:asciiTheme="majorBidi" w:hAnsiTheme="majorBidi" w:cstheme="majorBidi"/>
          <w:sz w:val="24"/>
          <w:szCs w:val="24"/>
        </w:rPr>
        <w:t>BOUZEBDA-AFRI</w:t>
      </w:r>
      <w:r w:rsidR="00765CE4">
        <w:rPr>
          <w:rFonts w:asciiTheme="majorBidi" w:hAnsiTheme="majorBidi" w:cstheme="majorBidi"/>
          <w:sz w:val="24"/>
          <w:szCs w:val="24"/>
        </w:rPr>
        <w:t xml:space="preserve">    F</w:t>
      </w:r>
      <w:r>
        <w:rPr>
          <w:rFonts w:asciiTheme="majorBidi" w:hAnsiTheme="majorBidi" w:cstheme="majorBidi"/>
          <w:sz w:val="24"/>
          <w:szCs w:val="24"/>
        </w:rPr>
        <w:t xml:space="preserve">                                                   </w:t>
      </w:r>
    </w:p>
    <w:p w:rsidR="006C6EE1" w:rsidRDefault="006C6EE1" w:rsidP="006C6EE1">
      <w:pPr>
        <w:ind w:left="-851" w:firstLine="567"/>
        <w:jc w:val="both"/>
        <w:rPr>
          <w:rFonts w:asciiTheme="majorBidi" w:hAnsiTheme="majorBidi" w:cstheme="majorBidi"/>
          <w:sz w:val="24"/>
          <w:szCs w:val="24"/>
        </w:rPr>
      </w:pPr>
    </w:p>
    <w:p w:rsidR="00A20585" w:rsidRDefault="00A20585" w:rsidP="00A9754D">
      <w:pPr>
        <w:ind w:left="-851" w:firstLine="567"/>
        <w:jc w:val="both"/>
        <w:rPr>
          <w:rFonts w:asciiTheme="majorBidi" w:hAnsiTheme="majorBidi" w:cstheme="majorBidi"/>
          <w:sz w:val="24"/>
          <w:szCs w:val="24"/>
        </w:rPr>
      </w:pPr>
    </w:p>
    <w:p w:rsidR="00A20585" w:rsidRDefault="00A20585" w:rsidP="00A20585">
      <w:pPr>
        <w:ind w:left="-851" w:firstLine="567"/>
        <w:jc w:val="both"/>
        <w:rPr>
          <w:rFonts w:asciiTheme="majorBidi" w:hAnsiTheme="majorBidi" w:cstheme="majorBidi"/>
          <w:sz w:val="24"/>
          <w:szCs w:val="24"/>
        </w:rPr>
      </w:pPr>
    </w:p>
    <w:sectPr w:rsidR="00A20585" w:rsidSect="00A20585">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7DF"/>
    <w:multiLevelType w:val="hybridMultilevel"/>
    <w:tmpl w:val="BF6E7F96"/>
    <w:lvl w:ilvl="0" w:tplc="0BF6208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BB65931"/>
    <w:multiLevelType w:val="hybridMultilevel"/>
    <w:tmpl w:val="0940572A"/>
    <w:lvl w:ilvl="0" w:tplc="53B224D2">
      <w:start w:val="1"/>
      <w:numFmt w:val="bullet"/>
      <w:lvlText w:val="-"/>
      <w:lvlJc w:val="left"/>
      <w:pPr>
        <w:ind w:left="1004" w:hanging="360"/>
      </w:pPr>
      <w:rPr>
        <w:rFonts w:ascii="Times New Roman" w:eastAsiaTheme="minorHAns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4ADF10D3"/>
    <w:multiLevelType w:val="hybridMultilevel"/>
    <w:tmpl w:val="CB7A9662"/>
    <w:lvl w:ilvl="0" w:tplc="A3687E9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F13112"/>
    <w:multiLevelType w:val="hybridMultilevel"/>
    <w:tmpl w:val="CB7A9662"/>
    <w:lvl w:ilvl="0" w:tplc="A3687E9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755A3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D3A4EAB"/>
    <w:multiLevelType w:val="hybridMultilevel"/>
    <w:tmpl w:val="A93E2716"/>
    <w:lvl w:ilvl="0" w:tplc="29A633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5DE01B4D"/>
    <w:multiLevelType w:val="hybridMultilevel"/>
    <w:tmpl w:val="CB7A9662"/>
    <w:lvl w:ilvl="0" w:tplc="A3687E9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drawingGridHorizontalSpacing w:val="110"/>
  <w:displayHorizontalDrawingGridEvery w:val="2"/>
  <w:characterSpacingControl w:val="doNotCompress"/>
  <w:compat/>
  <w:rsids>
    <w:rsidRoot w:val="00C25B7A"/>
    <w:rsid w:val="00006128"/>
    <w:rsid w:val="00014C11"/>
    <w:rsid w:val="0006541B"/>
    <w:rsid w:val="0008521B"/>
    <w:rsid w:val="00092096"/>
    <w:rsid w:val="000A3C8A"/>
    <w:rsid w:val="000C6ED3"/>
    <w:rsid w:val="001201FD"/>
    <w:rsid w:val="00130A3C"/>
    <w:rsid w:val="001447C7"/>
    <w:rsid w:val="00152626"/>
    <w:rsid w:val="001825DC"/>
    <w:rsid w:val="00183A2E"/>
    <w:rsid w:val="00186475"/>
    <w:rsid w:val="001E741F"/>
    <w:rsid w:val="00227A21"/>
    <w:rsid w:val="00246537"/>
    <w:rsid w:val="00250E37"/>
    <w:rsid w:val="00295B53"/>
    <w:rsid w:val="002C2EE6"/>
    <w:rsid w:val="002D77EC"/>
    <w:rsid w:val="003708BE"/>
    <w:rsid w:val="00372C4A"/>
    <w:rsid w:val="00380A26"/>
    <w:rsid w:val="003B088C"/>
    <w:rsid w:val="003B7F36"/>
    <w:rsid w:val="003C01E6"/>
    <w:rsid w:val="003D70BF"/>
    <w:rsid w:val="00446175"/>
    <w:rsid w:val="00457D02"/>
    <w:rsid w:val="004D16BE"/>
    <w:rsid w:val="004D4782"/>
    <w:rsid w:val="004E3770"/>
    <w:rsid w:val="0050312B"/>
    <w:rsid w:val="005128A5"/>
    <w:rsid w:val="00515233"/>
    <w:rsid w:val="00545E19"/>
    <w:rsid w:val="0058796C"/>
    <w:rsid w:val="00590FE7"/>
    <w:rsid w:val="005B38EC"/>
    <w:rsid w:val="005D53DD"/>
    <w:rsid w:val="006313DC"/>
    <w:rsid w:val="0064093B"/>
    <w:rsid w:val="00645AAD"/>
    <w:rsid w:val="00647D8E"/>
    <w:rsid w:val="00652D63"/>
    <w:rsid w:val="00657D29"/>
    <w:rsid w:val="006627A0"/>
    <w:rsid w:val="00666A1F"/>
    <w:rsid w:val="006B1B31"/>
    <w:rsid w:val="006B33D7"/>
    <w:rsid w:val="006B6B71"/>
    <w:rsid w:val="006C205C"/>
    <w:rsid w:val="006C6EE1"/>
    <w:rsid w:val="0074239B"/>
    <w:rsid w:val="00762137"/>
    <w:rsid w:val="007651FF"/>
    <w:rsid w:val="00765CE4"/>
    <w:rsid w:val="00857AD6"/>
    <w:rsid w:val="00890DB2"/>
    <w:rsid w:val="008A2C28"/>
    <w:rsid w:val="00901876"/>
    <w:rsid w:val="00923588"/>
    <w:rsid w:val="009725BC"/>
    <w:rsid w:val="00976F77"/>
    <w:rsid w:val="00980155"/>
    <w:rsid w:val="00996E95"/>
    <w:rsid w:val="009A1FD8"/>
    <w:rsid w:val="009A2328"/>
    <w:rsid w:val="009E3E3F"/>
    <w:rsid w:val="00A20585"/>
    <w:rsid w:val="00A23384"/>
    <w:rsid w:val="00A5109A"/>
    <w:rsid w:val="00A559E5"/>
    <w:rsid w:val="00A9754D"/>
    <w:rsid w:val="00B26BD9"/>
    <w:rsid w:val="00B27218"/>
    <w:rsid w:val="00B41893"/>
    <w:rsid w:val="00B53484"/>
    <w:rsid w:val="00BA35AB"/>
    <w:rsid w:val="00BE0502"/>
    <w:rsid w:val="00BE3278"/>
    <w:rsid w:val="00C13187"/>
    <w:rsid w:val="00C25B7A"/>
    <w:rsid w:val="00C30E03"/>
    <w:rsid w:val="00C4192D"/>
    <w:rsid w:val="00C64AF0"/>
    <w:rsid w:val="00CB6347"/>
    <w:rsid w:val="00CF3C37"/>
    <w:rsid w:val="00D17C6E"/>
    <w:rsid w:val="00D2488F"/>
    <w:rsid w:val="00D33F29"/>
    <w:rsid w:val="00D35714"/>
    <w:rsid w:val="00D44784"/>
    <w:rsid w:val="00D81358"/>
    <w:rsid w:val="00DE7D96"/>
    <w:rsid w:val="00E23F4E"/>
    <w:rsid w:val="00E25599"/>
    <w:rsid w:val="00E43E94"/>
    <w:rsid w:val="00E608AD"/>
    <w:rsid w:val="00EA0158"/>
    <w:rsid w:val="00EB13E0"/>
    <w:rsid w:val="00EF56B3"/>
    <w:rsid w:val="00F06FFA"/>
    <w:rsid w:val="00F26AC3"/>
    <w:rsid w:val="00F32DAD"/>
    <w:rsid w:val="00F668CC"/>
    <w:rsid w:val="00FA05EB"/>
    <w:rsid w:val="00FA4F23"/>
    <w:rsid w:val="00FB50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5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44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8F60-ED29-4299-AB09-471CEB28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1071</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mscom</cp:lastModifiedBy>
  <cp:revision>3</cp:revision>
  <dcterms:created xsi:type="dcterms:W3CDTF">2019-01-27T19:11:00Z</dcterms:created>
  <dcterms:modified xsi:type="dcterms:W3CDTF">2019-01-27T19:47:00Z</dcterms:modified>
</cp:coreProperties>
</file>